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2" w:rsidRDefault="00E807CC" w:rsidP="00896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138582744"/>
      <w:r>
        <w:rPr>
          <w:rFonts w:ascii="Times New Roman" w:eastAsia="Times New Roman" w:hAnsi="Times New Roman" w:cs="Times New Roman"/>
          <w:b/>
          <w:sz w:val="28"/>
          <w:szCs w:val="28"/>
        </w:rPr>
        <w:t>О проекте</w:t>
      </w:r>
      <w:bookmarkStart w:id="1" w:name="_GoBack"/>
      <w:bookmarkEnd w:id="1"/>
      <w:r w:rsidR="00AE3D62" w:rsidRPr="00AE3D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0DC" w:rsidRPr="008960DC">
        <w:rPr>
          <w:rFonts w:ascii="Times New Roman" w:eastAsia="Times New Roman" w:hAnsi="Times New Roman" w:cs="Times New Roman"/>
          <w:b/>
          <w:sz w:val="28"/>
          <w:szCs w:val="28"/>
        </w:rPr>
        <w:t>Стратегии социально-экономического развития Тетюшского муниципального района на 2016-2021 годы и на плановый период  до 2030 года</w:t>
      </w:r>
    </w:p>
    <w:p w:rsidR="008960DC" w:rsidRDefault="008960DC" w:rsidP="008E0848">
      <w:pPr>
        <w:keepNext/>
        <w:suppressLineNumbers/>
        <w:suppressAutoHyphens/>
        <w:spacing w:after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E0848" w:rsidRPr="008E0848" w:rsidRDefault="00C46F46" w:rsidP="008E0848">
      <w:pPr>
        <w:keepNext/>
        <w:suppressLineNumbers/>
        <w:suppressAutoHyphens/>
        <w:spacing w:after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Слайд</w:t>
      </w:r>
      <w:r w:rsidR="00FE62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1</w:t>
      </w:r>
    </w:p>
    <w:p w:rsidR="00D67A86" w:rsidRDefault="00C1197F" w:rsidP="00C1197F">
      <w:pPr>
        <w:pStyle w:val="ab"/>
        <w:keepNext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Основные направления </w:t>
      </w:r>
      <w:r w:rsidR="00E752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</w:t>
      </w:r>
      <w:r w:rsidR="006A3BEF" w:rsidRPr="00C119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тратегии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развития </w:t>
      </w:r>
      <w:r w:rsidR="006A3BEF" w:rsidRPr="00C119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Тетюшского муниципального района до 20</w:t>
      </w:r>
      <w:r w:rsidR="00E752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</w:t>
      </w:r>
      <w:r w:rsidR="006A3BEF" w:rsidRPr="00C1197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0 года</w:t>
      </w:r>
    </w:p>
    <w:p w:rsidR="00D25D57" w:rsidRDefault="00D25D57" w:rsidP="00167D5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703E" w:rsidRPr="00D25D57" w:rsidRDefault="00167D57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>На Ваше рассмотрение предлагается  прое</w:t>
      </w:r>
      <w:proofErr w:type="gramStart"/>
      <w:r w:rsidRPr="00D25D57">
        <w:rPr>
          <w:rFonts w:ascii="Times New Roman" w:eastAsia="Times New Roman" w:hAnsi="Times New Roman" w:cs="Times New Roman"/>
          <w:sz w:val="32"/>
          <w:szCs w:val="32"/>
        </w:rPr>
        <w:t>кт Стр</w:t>
      </w:r>
      <w:proofErr w:type="gramEnd"/>
      <w:r w:rsidRPr="00D25D57">
        <w:rPr>
          <w:rFonts w:ascii="Times New Roman" w:eastAsia="Times New Roman" w:hAnsi="Times New Roman" w:cs="Times New Roman"/>
          <w:sz w:val="32"/>
          <w:szCs w:val="32"/>
        </w:rPr>
        <w:t>атеги</w:t>
      </w:r>
      <w:r w:rsidR="00227931" w:rsidRPr="00D25D5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 социально-экономического развития Тетюшского муниципального района </w:t>
      </w:r>
      <w:r w:rsidR="00227931" w:rsidRPr="00D25D57">
        <w:rPr>
          <w:rFonts w:ascii="Times New Roman" w:eastAsia="Times New Roman" w:hAnsi="Times New Roman" w:cs="Times New Roman"/>
          <w:sz w:val="32"/>
          <w:szCs w:val="32"/>
        </w:rPr>
        <w:t>на 2016-2021 годы и на плановый период  до 2030 года.</w:t>
      </w:r>
    </w:p>
    <w:p w:rsidR="003A703E" w:rsidRPr="00D25D57" w:rsidRDefault="003A703E" w:rsidP="00D25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2</w:t>
      </w: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Тетюшский муниципальный район входит в </w:t>
      </w:r>
      <w:proofErr w:type="spellStart"/>
      <w:r w:rsidRPr="00D25D57">
        <w:rPr>
          <w:rFonts w:ascii="Times New Roman" w:hAnsi="Times New Roman" w:cs="Times New Roman"/>
          <w:sz w:val="32"/>
          <w:szCs w:val="32"/>
        </w:rPr>
        <w:t>Предволжскую</w:t>
      </w:r>
      <w:proofErr w:type="spellEnd"/>
      <w:r w:rsidRPr="00D25D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5D57">
        <w:rPr>
          <w:rFonts w:ascii="Times New Roman" w:hAnsi="Times New Roman" w:cs="Times New Roman"/>
          <w:sz w:val="32"/>
          <w:szCs w:val="32"/>
        </w:rPr>
        <w:t>подзону</w:t>
      </w:r>
      <w:proofErr w:type="spellEnd"/>
      <w:r w:rsidRPr="00D25D57">
        <w:rPr>
          <w:rFonts w:ascii="Times New Roman" w:hAnsi="Times New Roman" w:cs="Times New Roman"/>
          <w:sz w:val="32"/>
          <w:szCs w:val="32"/>
        </w:rPr>
        <w:t xml:space="preserve"> Казанской экономической зоны, включающую территорию, расположенную между районными центрами - ядрами развития третьего порядка: Буинском, Апастово</w:t>
      </w:r>
      <w:r w:rsidR="00B34E52" w:rsidRPr="00D25D57">
        <w:rPr>
          <w:rFonts w:ascii="Times New Roman" w:hAnsi="Times New Roman" w:cs="Times New Roman"/>
          <w:sz w:val="32"/>
          <w:szCs w:val="32"/>
        </w:rPr>
        <w:t xml:space="preserve"> и</w:t>
      </w:r>
      <w:r w:rsidRPr="00D25D57">
        <w:rPr>
          <w:rFonts w:ascii="Times New Roman" w:hAnsi="Times New Roman" w:cs="Times New Roman"/>
          <w:sz w:val="32"/>
          <w:szCs w:val="32"/>
        </w:rPr>
        <w:t xml:space="preserve"> Камским Устьем.</w:t>
      </w:r>
    </w:p>
    <w:p w:rsidR="00C1197F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А так же в зону активного развития прибрежных территорий в рамках </w:t>
      </w:r>
      <w:proofErr w:type="spellStart"/>
      <w:r w:rsidRPr="00D25D57">
        <w:rPr>
          <w:rFonts w:ascii="Times New Roman" w:hAnsi="Times New Roman" w:cs="Times New Roman"/>
          <w:sz w:val="32"/>
          <w:szCs w:val="32"/>
        </w:rPr>
        <w:t>экозоны</w:t>
      </w:r>
      <w:proofErr w:type="spellEnd"/>
      <w:r w:rsidRPr="00D25D57">
        <w:rPr>
          <w:rFonts w:ascii="Times New Roman" w:hAnsi="Times New Roman" w:cs="Times New Roman"/>
          <w:sz w:val="32"/>
          <w:szCs w:val="32"/>
        </w:rPr>
        <w:t xml:space="preserve"> "Волжско-Камский поток", территории Казанской агломерации. </w:t>
      </w:r>
    </w:p>
    <w:p w:rsidR="003A703E" w:rsidRPr="00D25D57" w:rsidRDefault="003A703E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3</w:t>
      </w: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Перспективное развитие нашего района б</w:t>
      </w:r>
      <w:r w:rsidR="00B7185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а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зируется на основополагающих приоритетах Стратегии социально-экономического развития Республики Татарстан до 2030 года.</w:t>
      </w: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Основным драйвером развития современного общества является человек. Активные, образованные, культурные и здоровые люди формируют принципиально другое качество среды, где могут быть гармонично согласованы интересы бизнеса, населения и территориального развития.</w:t>
      </w: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Современный человек испытывает потребность в свободном передвижении, в получении информации, в обеспечении безопасности, в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свободном волеизъявлении, в комфортной среде и качественных услугах. Чем более полно мы удовлетворяем потребности населения, тем больше шансов у района стать территорией привлекательной для жизни.</w:t>
      </w: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:rsidR="003A703E" w:rsidRPr="00D25D57" w:rsidRDefault="003A703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ЦЕЛЬ СТРАТЕГИИ ТЕТЮШСКОГО МУНИЦИПАЛЬНОГО РАЙОНА – ПОВЫШЕНИЕ КАЧЕСТВА ЖИЗНИ НАСЕЛЕНИЯ НА ОСНОВЕ СБАЛАНСИРОВАННОГО РАЗВИТИЯ ТЕТЮШСКОГО МУНИЦИПАЛЬНОГО РАЙОНА КАК ТЕРРИТОРИИ УСТОЙЧИВОГО РОСТА, КОМФОРТНОЙ ДЛЯ ПРОЖИВАНИЯ, ПОСЕЩЕНИЯ, РАЗВИТИЯ ЛИЧНОСТИ, РЕАЛИЗАЦИИ ТВОРЧЕСКОГО ПОТЕНЦИАЛА И УСПЕШНОГО ВЕДЕНИЯ БИЗНЕСА.</w:t>
      </w:r>
    </w:p>
    <w:bookmarkEnd w:id="0"/>
    <w:p w:rsidR="00423CE8" w:rsidRPr="00D25D57" w:rsidRDefault="00C46F46" w:rsidP="00D25D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FE620F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3A703E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4</w:t>
      </w:r>
    </w:p>
    <w:p w:rsidR="00B71858" w:rsidRPr="00D25D57" w:rsidRDefault="007C52A7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Тетюшский муниципальный район расположен в юго-западной части Республики Татарстан на правом берегу Куйбышевского водохранилища. </w:t>
      </w:r>
    </w:p>
    <w:p w:rsidR="007C52A7" w:rsidRPr="00D25D57" w:rsidRDefault="007C52A7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Площадь поверхности района составляет 1638,4 кв. км.</w:t>
      </w:r>
    </w:p>
    <w:p w:rsidR="007C52A7" w:rsidRPr="00D25D57" w:rsidRDefault="007C52A7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В районе проживает 23</w:t>
      </w:r>
      <w:r w:rsidR="00E75222" w:rsidRPr="00D25D57">
        <w:rPr>
          <w:rFonts w:ascii="Times New Roman" w:hAnsi="Times New Roman" w:cs="Times New Roman"/>
          <w:sz w:val="32"/>
          <w:szCs w:val="32"/>
        </w:rPr>
        <w:t>1</w:t>
      </w:r>
      <w:r w:rsidR="00A8463A" w:rsidRPr="00D25D57">
        <w:rPr>
          <w:rFonts w:ascii="Times New Roman" w:hAnsi="Times New Roman" w:cs="Times New Roman"/>
          <w:sz w:val="32"/>
          <w:szCs w:val="32"/>
        </w:rPr>
        <w:t>41</w:t>
      </w:r>
      <w:r w:rsidRPr="00D25D57">
        <w:rPr>
          <w:rFonts w:ascii="Times New Roman" w:hAnsi="Times New Roman" w:cs="Times New Roman"/>
          <w:sz w:val="32"/>
          <w:szCs w:val="32"/>
        </w:rPr>
        <w:t xml:space="preserve"> человек, в том числе 11,4 тыс. человек – городское население, 1</w:t>
      </w:r>
      <w:r w:rsidR="00E75222" w:rsidRPr="00D25D57">
        <w:rPr>
          <w:rFonts w:ascii="Times New Roman" w:hAnsi="Times New Roman" w:cs="Times New Roman"/>
          <w:sz w:val="32"/>
          <w:szCs w:val="32"/>
        </w:rPr>
        <w:t>1</w:t>
      </w:r>
      <w:r w:rsidRPr="00D25D57">
        <w:rPr>
          <w:rFonts w:ascii="Times New Roman" w:hAnsi="Times New Roman" w:cs="Times New Roman"/>
          <w:sz w:val="32"/>
          <w:szCs w:val="32"/>
        </w:rPr>
        <w:t>,</w:t>
      </w:r>
      <w:r w:rsidR="00E75222" w:rsidRPr="00D25D57">
        <w:rPr>
          <w:rFonts w:ascii="Times New Roman" w:hAnsi="Times New Roman" w:cs="Times New Roman"/>
          <w:sz w:val="32"/>
          <w:szCs w:val="32"/>
        </w:rPr>
        <w:t>7</w:t>
      </w:r>
      <w:r w:rsidRPr="00D25D57">
        <w:rPr>
          <w:rFonts w:ascii="Times New Roman" w:hAnsi="Times New Roman" w:cs="Times New Roman"/>
          <w:sz w:val="32"/>
          <w:szCs w:val="32"/>
        </w:rPr>
        <w:t xml:space="preserve"> тыс. человек – сельское население. Многие века эту землю заселяют четыре национальности: татары, русские, чуваши и мордва.</w:t>
      </w:r>
    </w:p>
    <w:p w:rsidR="00E75222" w:rsidRPr="00D25D57" w:rsidRDefault="00E75222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На  территории  </w:t>
      </w:r>
      <w:r w:rsidR="00227931" w:rsidRPr="00D25D57"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D25D57">
        <w:rPr>
          <w:rFonts w:ascii="Times New Roman" w:hAnsi="Times New Roman" w:cs="Times New Roman"/>
          <w:sz w:val="32"/>
          <w:szCs w:val="32"/>
        </w:rPr>
        <w:t>расположен</w:t>
      </w:r>
      <w:r w:rsidR="00227931" w:rsidRPr="00D25D57">
        <w:rPr>
          <w:rFonts w:ascii="Times New Roman" w:hAnsi="Times New Roman" w:cs="Times New Roman"/>
          <w:sz w:val="32"/>
          <w:szCs w:val="32"/>
        </w:rPr>
        <w:t>ы</w:t>
      </w:r>
      <w:r w:rsidRPr="00D25D57">
        <w:rPr>
          <w:rFonts w:ascii="Times New Roman" w:hAnsi="Times New Roman" w:cs="Times New Roman"/>
          <w:sz w:val="32"/>
          <w:szCs w:val="32"/>
        </w:rPr>
        <w:t xml:space="preserve">  одно  городское  поселение  -  город Тетюши,  и  20 сельских  поселений.</w:t>
      </w:r>
    </w:p>
    <w:p w:rsidR="00FE620F" w:rsidRPr="00D25D57" w:rsidRDefault="00FE620F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C46F46" w:rsidRPr="00D25D57" w:rsidRDefault="00C46F46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FE620F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3A703E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5</w:t>
      </w:r>
    </w:p>
    <w:p w:rsidR="00A8463A" w:rsidRPr="00D25D57" w:rsidRDefault="007C52A7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Объем валового территориального продукта составляет  4,</w:t>
      </w:r>
      <w:r w:rsidR="006D0E86" w:rsidRPr="00D25D57">
        <w:rPr>
          <w:rFonts w:ascii="Times New Roman" w:hAnsi="Times New Roman" w:cs="Times New Roman"/>
          <w:sz w:val="32"/>
          <w:szCs w:val="32"/>
        </w:rPr>
        <w:t>7</w:t>
      </w:r>
      <w:r w:rsidRPr="00D25D57">
        <w:rPr>
          <w:rFonts w:ascii="Times New Roman" w:hAnsi="Times New Roman" w:cs="Times New Roman"/>
          <w:sz w:val="32"/>
          <w:szCs w:val="32"/>
        </w:rPr>
        <w:t xml:space="preserve"> млрд. руб. Численность занятых в экономике  - </w:t>
      </w:r>
      <w:r w:rsidR="00A8463A" w:rsidRPr="00D25D57">
        <w:rPr>
          <w:rFonts w:ascii="Times New Roman" w:hAnsi="Times New Roman" w:cs="Times New Roman"/>
          <w:sz w:val="32"/>
          <w:szCs w:val="32"/>
        </w:rPr>
        <w:t>9,8</w:t>
      </w:r>
      <w:r w:rsidRPr="00D25D57">
        <w:rPr>
          <w:rFonts w:ascii="Times New Roman" w:hAnsi="Times New Roman" w:cs="Times New Roman"/>
          <w:sz w:val="32"/>
          <w:szCs w:val="32"/>
        </w:rPr>
        <w:t xml:space="preserve"> тыс. человек</w:t>
      </w:r>
      <w:r w:rsidR="00A8463A" w:rsidRPr="00D25D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1E15" w:rsidRPr="00D25D57" w:rsidRDefault="007C52A7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lastRenderedPageBreak/>
        <w:t>Средняя заработная плата составляет 1</w:t>
      </w:r>
      <w:r w:rsidR="00E75222" w:rsidRPr="00D25D57">
        <w:rPr>
          <w:rFonts w:ascii="Times New Roman" w:hAnsi="Times New Roman" w:cs="Times New Roman"/>
          <w:sz w:val="32"/>
          <w:szCs w:val="32"/>
        </w:rPr>
        <w:t>8</w:t>
      </w:r>
      <w:r w:rsidRPr="00D25D57">
        <w:rPr>
          <w:rFonts w:ascii="Times New Roman" w:hAnsi="Times New Roman" w:cs="Times New Roman"/>
          <w:sz w:val="32"/>
          <w:szCs w:val="32"/>
        </w:rPr>
        <w:t>,</w:t>
      </w:r>
      <w:r w:rsidR="00E75222" w:rsidRPr="00D25D57">
        <w:rPr>
          <w:rFonts w:ascii="Times New Roman" w:hAnsi="Times New Roman" w:cs="Times New Roman"/>
          <w:sz w:val="32"/>
          <w:szCs w:val="32"/>
        </w:rPr>
        <w:t>7</w:t>
      </w:r>
      <w:r w:rsidRPr="00D25D57">
        <w:rPr>
          <w:rFonts w:ascii="Times New Roman" w:hAnsi="Times New Roman" w:cs="Times New Roman"/>
          <w:sz w:val="32"/>
          <w:szCs w:val="32"/>
        </w:rPr>
        <w:t xml:space="preserve"> тыс. руб., денежные доходы на душу населения 1</w:t>
      </w:r>
      <w:r w:rsidR="00E75222" w:rsidRPr="00D25D57">
        <w:rPr>
          <w:rFonts w:ascii="Times New Roman" w:hAnsi="Times New Roman" w:cs="Times New Roman"/>
          <w:sz w:val="32"/>
          <w:szCs w:val="32"/>
        </w:rPr>
        <w:t>4</w:t>
      </w:r>
      <w:r w:rsidRPr="00D25D57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7E5C6A" w:rsidRPr="00D25D57">
        <w:rPr>
          <w:rFonts w:ascii="Times New Roman" w:hAnsi="Times New Roman" w:cs="Times New Roman"/>
          <w:sz w:val="32"/>
          <w:szCs w:val="32"/>
        </w:rPr>
        <w:t>, уровень зарегистрированной безработицы – 0,94%.</w:t>
      </w:r>
    </w:p>
    <w:p w:rsidR="007C52A7" w:rsidRPr="00D25D57" w:rsidRDefault="00C46F46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FE620F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2E44D5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6</w:t>
      </w:r>
    </w:p>
    <w:p w:rsidR="005667D1" w:rsidRPr="00D25D57" w:rsidRDefault="005667D1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b/>
          <w:sz w:val="32"/>
          <w:szCs w:val="32"/>
        </w:rPr>
        <w:t>Основные стратегические преимущества развития Тетюшского муниципального района</w:t>
      </w:r>
      <w:r w:rsidR="003350EA" w:rsidRPr="00D25D57">
        <w:rPr>
          <w:rFonts w:ascii="Times New Roman" w:hAnsi="Times New Roman" w:cs="Times New Roman"/>
          <w:b/>
          <w:sz w:val="32"/>
          <w:szCs w:val="32"/>
        </w:rPr>
        <w:t xml:space="preserve"> представлены на слайде</w:t>
      </w:r>
    </w:p>
    <w:p w:rsidR="005667D1" w:rsidRPr="00D25D57" w:rsidRDefault="005667D1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1.</w:t>
      </w:r>
      <w:r w:rsidRPr="00D25D57">
        <w:rPr>
          <w:rFonts w:ascii="Times New Roman" w:hAnsi="Times New Roman" w:cs="Times New Roman"/>
          <w:sz w:val="32"/>
          <w:szCs w:val="32"/>
        </w:rPr>
        <w:tab/>
      </w:r>
      <w:r w:rsidR="0009684B" w:rsidRPr="00D25D57">
        <w:rPr>
          <w:rFonts w:ascii="Times New Roman" w:hAnsi="Times New Roman" w:cs="Times New Roman"/>
          <w:sz w:val="32"/>
          <w:szCs w:val="32"/>
        </w:rPr>
        <w:t>И</w:t>
      </w:r>
      <w:r w:rsidRPr="00D25D57">
        <w:rPr>
          <w:rFonts w:ascii="Times New Roman" w:hAnsi="Times New Roman" w:cs="Times New Roman"/>
          <w:sz w:val="32"/>
          <w:szCs w:val="32"/>
        </w:rPr>
        <w:t xml:space="preserve">нвестиционная привлекательность </w:t>
      </w:r>
      <w:r w:rsidR="003350EA" w:rsidRPr="00D25D57">
        <w:rPr>
          <w:rFonts w:ascii="Times New Roman" w:hAnsi="Times New Roman" w:cs="Times New Roman"/>
          <w:sz w:val="32"/>
          <w:szCs w:val="32"/>
        </w:rPr>
        <w:t>района</w:t>
      </w:r>
    </w:p>
    <w:p w:rsidR="005667D1" w:rsidRPr="00D25D57" w:rsidRDefault="005667D1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2.</w:t>
      </w:r>
      <w:r w:rsidRPr="00D25D57">
        <w:rPr>
          <w:rFonts w:ascii="Times New Roman" w:hAnsi="Times New Roman" w:cs="Times New Roman"/>
          <w:sz w:val="32"/>
          <w:szCs w:val="32"/>
        </w:rPr>
        <w:tab/>
        <w:t>Возможность реализации проектов межрегионального сотрудничества</w:t>
      </w:r>
    </w:p>
    <w:p w:rsidR="002E44D5" w:rsidRPr="00D25D57" w:rsidRDefault="00B71858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7</w:t>
      </w:r>
    </w:p>
    <w:p w:rsidR="005667D1" w:rsidRPr="00D25D57" w:rsidRDefault="005667D1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3.</w:t>
      </w:r>
      <w:r w:rsidRPr="00D25D57">
        <w:rPr>
          <w:rFonts w:ascii="Times New Roman" w:hAnsi="Times New Roman" w:cs="Times New Roman"/>
          <w:sz w:val="32"/>
          <w:szCs w:val="32"/>
        </w:rPr>
        <w:tab/>
        <w:t>Развитие отраслей экономики, основанных на местных ресурсах</w:t>
      </w:r>
    </w:p>
    <w:p w:rsidR="005667D1" w:rsidRPr="00D25D57" w:rsidRDefault="005667D1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4.</w:t>
      </w:r>
      <w:r w:rsidRPr="00D25D57">
        <w:rPr>
          <w:rFonts w:ascii="Times New Roman" w:hAnsi="Times New Roman" w:cs="Times New Roman"/>
          <w:sz w:val="32"/>
          <w:szCs w:val="32"/>
        </w:rPr>
        <w:tab/>
        <w:t xml:space="preserve">Размещение бизнеса, ориентированного на нахождение на важнейшей </w:t>
      </w:r>
      <w:proofErr w:type="gramStart"/>
      <w:r w:rsidRPr="00D25D57">
        <w:rPr>
          <w:rFonts w:ascii="Times New Roman" w:hAnsi="Times New Roman" w:cs="Times New Roman"/>
          <w:sz w:val="32"/>
          <w:szCs w:val="32"/>
        </w:rPr>
        <w:t>водно</w:t>
      </w:r>
      <w:r w:rsidR="0009684B" w:rsidRPr="00D25D57">
        <w:rPr>
          <w:rFonts w:ascii="Times New Roman" w:hAnsi="Times New Roman" w:cs="Times New Roman"/>
          <w:sz w:val="32"/>
          <w:szCs w:val="32"/>
        </w:rPr>
        <w:t>-</w:t>
      </w:r>
      <w:r w:rsidRPr="00D25D57">
        <w:rPr>
          <w:rFonts w:ascii="Times New Roman" w:hAnsi="Times New Roman" w:cs="Times New Roman"/>
          <w:sz w:val="32"/>
          <w:szCs w:val="32"/>
        </w:rPr>
        <w:t>транспортной</w:t>
      </w:r>
      <w:proofErr w:type="gramEnd"/>
      <w:r w:rsidRPr="00D25D57">
        <w:rPr>
          <w:rFonts w:ascii="Times New Roman" w:hAnsi="Times New Roman" w:cs="Times New Roman"/>
          <w:sz w:val="32"/>
          <w:szCs w:val="32"/>
        </w:rPr>
        <w:t xml:space="preserve"> магистрали.</w:t>
      </w:r>
    </w:p>
    <w:p w:rsidR="002E44D5" w:rsidRPr="00D25D57" w:rsidRDefault="00B71858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8</w:t>
      </w:r>
    </w:p>
    <w:p w:rsidR="005667D1" w:rsidRPr="00D25D57" w:rsidRDefault="0009684B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5</w:t>
      </w:r>
      <w:r w:rsidR="005667D1" w:rsidRPr="00D25D57">
        <w:rPr>
          <w:rFonts w:ascii="Times New Roman" w:hAnsi="Times New Roman" w:cs="Times New Roman"/>
          <w:sz w:val="32"/>
          <w:szCs w:val="32"/>
        </w:rPr>
        <w:t>.</w:t>
      </w:r>
      <w:r w:rsidR="005667D1" w:rsidRPr="00D25D57">
        <w:rPr>
          <w:rFonts w:ascii="Times New Roman" w:hAnsi="Times New Roman" w:cs="Times New Roman"/>
          <w:sz w:val="32"/>
          <w:szCs w:val="32"/>
        </w:rPr>
        <w:tab/>
        <w:t>Безопасная жизненная среда и возможность для развития «чистых» производств</w:t>
      </w:r>
    </w:p>
    <w:p w:rsidR="0000035C" w:rsidRPr="00D25D57" w:rsidRDefault="0009684B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6</w:t>
      </w:r>
      <w:r w:rsidR="005667D1" w:rsidRPr="00D25D57">
        <w:rPr>
          <w:rFonts w:ascii="Times New Roman" w:hAnsi="Times New Roman" w:cs="Times New Roman"/>
          <w:sz w:val="32"/>
          <w:szCs w:val="32"/>
        </w:rPr>
        <w:t>.</w:t>
      </w:r>
      <w:r w:rsidR="005667D1" w:rsidRPr="00D25D57">
        <w:rPr>
          <w:rFonts w:ascii="Times New Roman" w:hAnsi="Times New Roman" w:cs="Times New Roman"/>
          <w:sz w:val="32"/>
          <w:szCs w:val="32"/>
        </w:rPr>
        <w:tab/>
        <w:t>Развитие культурного, событийного и познавательного туризма</w:t>
      </w:r>
    </w:p>
    <w:p w:rsidR="003350EA" w:rsidRPr="00D25D57" w:rsidRDefault="003350EA" w:rsidP="00D25D57">
      <w:pPr>
        <w:spacing w:after="0" w:line="36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7.       </w:t>
      </w:r>
      <w:r w:rsidRPr="00D25D57">
        <w:rPr>
          <w:rFonts w:ascii="Times New Roman" w:hAnsi="Times New Roman" w:cs="Times New Roman"/>
          <w:bCs/>
          <w:sz w:val="32"/>
          <w:szCs w:val="32"/>
        </w:rPr>
        <w:t>Комфортная и безопасная жизненная среда для населения района</w:t>
      </w:r>
    </w:p>
    <w:p w:rsidR="003350EA" w:rsidRPr="00D25D57" w:rsidRDefault="003350EA" w:rsidP="00D25D5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bCs/>
          <w:sz w:val="32"/>
          <w:szCs w:val="32"/>
        </w:rPr>
        <w:t>8.       Возможности обеспечения экономики территории квалифицированными трудовыми ресурсами</w:t>
      </w:r>
    </w:p>
    <w:p w:rsidR="003A703E" w:rsidRPr="00D25D57" w:rsidRDefault="003A703E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</w:p>
    <w:p w:rsidR="0000035C" w:rsidRPr="00D25D57" w:rsidRDefault="00C46F46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FE620F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2E44D5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9</w:t>
      </w:r>
    </w:p>
    <w:p w:rsidR="00AD5AB8" w:rsidRPr="00D25D57" w:rsidRDefault="00AD5AB8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По результатам проведенной стратегической сессии с руководителями, специалистами и представителями бизнеса муниципальных районов, входящих в Казанскую экономическую зону, </w:t>
      </w:r>
      <w:r w:rsidRPr="00D25D57">
        <w:rPr>
          <w:rFonts w:ascii="Times New Roman" w:hAnsi="Times New Roman" w:cs="Times New Roman"/>
          <w:sz w:val="32"/>
          <w:szCs w:val="32"/>
        </w:rPr>
        <w:lastRenderedPageBreak/>
        <w:t>были выявлены основные проблемы социально-экономического развития района.</w:t>
      </w:r>
    </w:p>
    <w:p w:rsidR="000E4097" w:rsidRPr="00D25D57" w:rsidRDefault="00423CE8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1.</w:t>
      </w:r>
      <w:r w:rsidR="000E4097" w:rsidRPr="00D25D57">
        <w:rPr>
          <w:rFonts w:ascii="Times New Roman" w:hAnsi="Times New Roman" w:cs="Times New Roman"/>
          <w:sz w:val="32"/>
          <w:szCs w:val="32"/>
        </w:rPr>
        <w:t>ДЕМОГРАФИЧЕСКИЕ ПРОБЛЕМЫ</w:t>
      </w:r>
      <w:r w:rsidR="00AD5AB8" w:rsidRPr="00D25D57">
        <w:rPr>
          <w:rFonts w:ascii="Times New Roman" w:hAnsi="Times New Roman" w:cs="Times New Roman"/>
          <w:sz w:val="32"/>
          <w:szCs w:val="32"/>
        </w:rPr>
        <w:t>:</w:t>
      </w:r>
    </w:p>
    <w:p w:rsidR="000E4097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 а)</w:t>
      </w:r>
      <w:r w:rsidR="00423CE8"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  низкая рождаемость, </w:t>
      </w:r>
      <w:r w:rsidR="00423CE8" w:rsidRPr="00D25D57">
        <w:rPr>
          <w:rFonts w:ascii="Times New Roman" w:hAnsi="Times New Roman" w:cs="Times New Roman"/>
          <w:sz w:val="32"/>
          <w:szCs w:val="32"/>
        </w:rPr>
        <w:t>высокий уровень смертности населен</w:t>
      </w:r>
      <w:r w:rsidRPr="00D25D57">
        <w:rPr>
          <w:rFonts w:ascii="Times New Roman" w:hAnsi="Times New Roman" w:cs="Times New Roman"/>
          <w:sz w:val="32"/>
          <w:szCs w:val="32"/>
        </w:rPr>
        <w:t xml:space="preserve">ия, в том числе </w:t>
      </w:r>
      <w:r w:rsidR="00231C62" w:rsidRPr="00D25D57">
        <w:rPr>
          <w:rFonts w:ascii="Times New Roman" w:hAnsi="Times New Roman" w:cs="Times New Roman"/>
          <w:sz w:val="32"/>
          <w:szCs w:val="32"/>
        </w:rPr>
        <w:t>в трудоспособном возрасте</w:t>
      </w:r>
      <w:r w:rsidRPr="00D25D57">
        <w:rPr>
          <w:rFonts w:ascii="Times New Roman" w:hAnsi="Times New Roman" w:cs="Times New Roman"/>
          <w:sz w:val="32"/>
          <w:szCs w:val="32"/>
        </w:rPr>
        <w:t>;</w:t>
      </w:r>
    </w:p>
    <w:p w:rsidR="00423CE8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 б)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Pr="00D25D57">
        <w:rPr>
          <w:rFonts w:ascii="Times New Roman" w:hAnsi="Times New Roman" w:cs="Times New Roman"/>
          <w:sz w:val="32"/>
          <w:szCs w:val="32"/>
        </w:rPr>
        <w:t>о</w:t>
      </w:r>
      <w:r w:rsidR="00423CE8" w:rsidRPr="00D25D57">
        <w:rPr>
          <w:rFonts w:ascii="Times New Roman" w:hAnsi="Times New Roman" w:cs="Times New Roman"/>
          <w:sz w:val="32"/>
          <w:szCs w:val="32"/>
        </w:rPr>
        <w:t>тток молодежи</w:t>
      </w:r>
      <w:r w:rsidR="002E44D5" w:rsidRPr="00D25D57">
        <w:rPr>
          <w:rFonts w:ascii="Times New Roman" w:hAnsi="Times New Roman" w:cs="Times New Roman"/>
          <w:sz w:val="32"/>
          <w:szCs w:val="32"/>
        </w:rPr>
        <w:t xml:space="preserve">, </w:t>
      </w:r>
      <w:r w:rsidR="00423CE8" w:rsidRPr="00D25D57">
        <w:rPr>
          <w:rFonts w:ascii="Times New Roman" w:hAnsi="Times New Roman" w:cs="Times New Roman"/>
          <w:sz w:val="32"/>
          <w:szCs w:val="32"/>
        </w:rPr>
        <w:t>низкая обеспеченность доступным жильем соответствующей заработной платой молодых кадров</w:t>
      </w:r>
      <w:r w:rsidRPr="00D25D57">
        <w:rPr>
          <w:rFonts w:ascii="Times New Roman" w:hAnsi="Times New Roman" w:cs="Times New Roman"/>
          <w:sz w:val="32"/>
          <w:szCs w:val="32"/>
        </w:rPr>
        <w:t>;</w:t>
      </w:r>
    </w:p>
    <w:p w:rsidR="00423CE8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в) в</w:t>
      </w:r>
      <w:r w:rsidR="00423CE8" w:rsidRPr="00D25D57">
        <w:rPr>
          <w:rFonts w:ascii="Times New Roman" w:hAnsi="Times New Roman" w:cs="Times New Roman"/>
          <w:sz w:val="32"/>
          <w:szCs w:val="32"/>
        </w:rPr>
        <w:t>ысокая трудовая миграция мужского населения для обеспечения заработка и доходов семьи</w:t>
      </w:r>
    </w:p>
    <w:p w:rsidR="00231C62" w:rsidRPr="00D25D57" w:rsidRDefault="00231C62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г) недостаточное количество рабочих мест.</w:t>
      </w:r>
    </w:p>
    <w:p w:rsidR="000E4097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2. НЕДОСТАТОЧНОЕ ИСПОЛЬЗОВАНИЕ ПОТЕНЦИАЛА ТЕРРИТОРИИ ДЛЯ РАЗВИТИЯ ЭКОНОМИКИ, в т. ч.</w:t>
      </w:r>
    </w:p>
    <w:p w:rsidR="00423CE8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а)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Pr="00D25D57">
        <w:rPr>
          <w:rFonts w:ascii="Times New Roman" w:hAnsi="Times New Roman" w:cs="Times New Roman"/>
          <w:sz w:val="32"/>
          <w:szCs w:val="32"/>
        </w:rPr>
        <w:t>н</w:t>
      </w:r>
      <w:r w:rsidR="00423CE8" w:rsidRPr="00D25D57">
        <w:rPr>
          <w:rFonts w:ascii="Times New Roman" w:hAnsi="Times New Roman" w:cs="Times New Roman"/>
          <w:sz w:val="32"/>
          <w:szCs w:val="32"/>
        </w:rPr>
        <w:t>изкий уровень обеспеченности района собственными доходами.</w:t>
      </w:r>
    </w:p>
    <w:p w:rsidR="00231C62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б) низкое использование инвестиционного потенциала территории.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4097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3. ПРОБЛЕМЫ ПРОСТРАНСТВЕННОГО РАЗВИТИЯ ТЕРРИТОРИИ:</w:t>
      </w:r>
    </w:p>
    <w:p w:rsidR="00423CE8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а) з</w:t>
      </w:r>
      <w:r w:rsidR="007A2318" w:rsidRPr="00D25D57">
        <w:rPr>
          <w:rFonts w:ascii="Times New Roman" w:hAnsi="Times New Roman" w:cs="Times New Roman"/>
          <w:sz w:val="32"/>
          <w:szCs w:val="32"/>
        </w:rPr>
        <w:t>начительна степень износа инженерной и жилищно-коммунальной инфраструктуры.</w:t>
      </w:r>
    </w:p>
    <w:p w:rsidR="000E4097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б) большое количество ветхих строений и строений, требующих капитального ремонта.</w:t>
      </w:r>
    </w:p>
    <w:p w:rsidR="00AD5AB8" w:rsidRPr="00D25D57" w:rsidRDefault="000C656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в</w:t>
      </w:r>
      <w:r w:rsidR="00AD5AB8" w:rsidRPr="00D25D57">
        <w:rPr>
          <w:rFonts w:ascii="Times New Roman" w:hAnsi="Times New Roman" w:cs="Times New Roman"/>
          <w:sz w:val="32"/>
          <w:szCs w:val="32"/>
        </w:rPr>
        <w:t xml:space="preserve">) </w:t>
      </w:r>
      <w:r w:rsidR="0002674B" w:rsidRPr="00D25D57">
        <w:rPr>
          <w:rFonts w:ascii="Times New Roman" w:hAnsi="Times New Roman" w:cs="Times New Roman"/>
          <w:sz w:val="32"/>
          <w:szCs w:val="32"/>
        </w:rPr>
        <w:t>п</w:t>
      </w:r>
      <w:r w:rsidR="00AD5AB8" w:rsidRPr="00D25D57">
        <w:rPr>
          <w:rFonts w:ascii="Times New Roman" w:hAnsi="Times New Roman" w:cs="Times New Roman"/>
          <w:sz w:val="32"/>
          <w:szCs w:val="32"/>
        </w:rPr>
        <w:t>роблемы отсутствия дорог с твердым покрытием к ряду населенных пунктов и внутри их.</w:t>
      </w:r>
    </w:p>
    <w:p w:rsidR="00231C62" w:rsidRPr="00D25D57" w:rsidRDefault="000C656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г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) </w:t>
      </w:r>
      <w:r w:rsidR="00231C62" w:rsidRPr="00D25D57">
        <w:rPr>
          <w:rStyle w:val="1"/>
          <w:rFonts w:eastAsiaTheme="minorEastAsia"/>
          <w:sz w:val="32"/>
          <w:szCs w:val="32"/>
        </w:rPr>
        <w:t>оползневые процессы.</w:t>
      </w:r>
    </w:p>
    <w:p w:rsidR="000E4097" w:rsidRPr="00D25D57" w:rsidRDefault="000E4097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4. </w:t>
      </w:r>
      <w:r w:rsidR="00AD5AB8" w:rsidRPr="00D25D57">
        <w:rPr>
          <w:rFonts w:ascii="Times New Roman" w:hAnsi="Times New Roman" w:cs="Times New Roman"/>
          <w:sz w:val="32"/>
          <w:szCs w:val="32"/>
        </w:rPr>
        <w:t xml:space="preserve">НИЗКИЙ УРОВЕНЬ </w:t>
      </w:r>
      <w:r w:rsidR="000C6567" w:rsidRPr="00D25D57">
        <w:rPr>
          <w:rFonts w:ascii="Times New Roman" w:hAnsi="Times New Roman" w:cs="Times New Roman"/>
          <w:sz w:val="32"/>
          <w:szCs w:val="32"/>
        </w:rPr>
        <w:t xml:space="preserve">ДЕВЕРСИФИКАЦИИ  И </w:t>
      </w:r>
      <w:r w:rsidR="00AD5AB8" w:rsidRPr="00D25D57">
        <w:rPr>
          <w:rFonts w:ascii="Times New Roman" w:hAnsi="Times New Roman" w:cs="Times New Roman"/>
          <w:sz w:val="32"/>
          <w:szCs w:val="32"/>
        </w:rPr>
        <w:t>РАЗВИТИЯ  ЭКОНОМИКИ.</w:t>
      </w:r>
    </w:p>
    <w:p w:rsidR="00AD5AB8" w:rsidRPr="00D25D57" w:rsidRDefault="00AD5AB8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5. ПРОБЛЕМА НИЗКОЙ АКТИВНОСТИ МЕСТНОГО СООБЩЕСТВА:</w:t>
      </w:r>
    </w:p>
    <w:p w:rsidR="00AD5AB8" w:rsidRPr="00D25D57" w:rsidRDefault="00AD5AB8" w:rsidP="00D25D5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lastRenderedPageBreak/>
        <w:t xml:space="preserve">а)  </w:t>
      </w:r>
      <w:r w:rsidR="000C6567" w:rsidRPr="00D25D57">
        <w:rPr>
          <w:rFonts w:ascii="Times New Roman" w:hAnsi="Times New Roman" w:cs="Times New Roman"/>
          <w:sz w:val="32"/>
          <w:szCs w:val="32"/>
        </w:rPr>
        <w:t>п</w:t>
      </w:r>
      <w:r w:rsidRPr="00D25D57">
        <w:rPr>
          <w:rFonts w:ascii="Times New Roman" w:hAnsi="Times New Roman" w:cs="Times New Roman"/>
          <w:sz w:val="32"/>
          <w:szCs w:val="32"/>
        </w:rPr>
        <w:t>ассивность</w:t>
      </w:r>
      <w:r w:rsidRPr="00D25D57">
        <w:rPr>
          <w:rFonts w:ascii="Times New Roman" w:hAnsi="Times New Roman" w:cs="Times New Roman"/>
          <w:sz w:val="32"/>
          <w:szCs w:val="32"/>
        </w:rPr>
        <w:tab/>
        <w:t>населения в развитии предпринимательства.</w:t>
      </w:r>
    </w:p>
    <w:p w:rsidR="00AD5AB8" w:rsidRPr="00D25D57" w:rsidRDefault="00AD5AB8" w:rsidP="00D25D5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б) </w:t>
      </w:r>
      <w:r w:rsidR="000C6567" w:rsidRPr="00D25D57">
        <w:rPr>
          <w:rFonts w:ascii="Times New Roman" w:hAnsi="Times New Roman" w:cs="Times New Roman"/>
          <w:sz w:val="32"/>
          <w:szCs w:val="32"/>
        </w:rPr>
        <w:t>н</w:t>
      </w:r>
      <w:r w:rsidRPr="00D25D57">
        <w:rPr>
          <w:rFonts w:ascii="Times New Roman" w:hAnsi="Times New Roman" w:cs="Times New Roman"/>
          <w:sz w:val="32"/>
          <w:szCs w:val="32"/>
        </w:rPr>
        <w:t>изкая активность участия населения в национальных проектах и грантах.</w:t>
      </w:r>
    </w:p>
    <w:p w:rsidR="000E4097" w:rsidRPr="00D25D57" w:rsidRDefault="00AD5AB8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6. ПРОБЛЕМЫ РАЗВИТИЯ МЕСТНОГО</w:t>
      </w:r>
      <w:r w:rsidR="00231C62"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Pr="00D25D57">
        <w:rPr>
          <w:rFonts w:ascii="Times New Roman" w:hAnsi="Times New Roman" w:cs="Times New Roman"/>
          <w:sz w:val="32"/>
          <w:szCs w:val="32"/>
        </w:rPr>
        <w:t>САМОУПРАВЛЕНИЯ</w:t>
      </w:r>
    </w:p>
    <w:p w:rsidR="00297128" w:rsidRPr="00D25D57" w:rsidRDefault="00297128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10</w:t>
      </w:r>
    </w:p>
    <w:p w:rsidR="000A46A2" w:rsidRPr="00D25D57" w:rsidRDefault="000A46A2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Тетюшский район должен стать благополучной и экономически развитой территорией. Стержень стратегии – человек, и три приоритета Стратегии группируются вокруг этого стержня: собственно формирование и накопление человеческого капитала; создание комфортного пространства для развития человеческого капитала; создание общественных институтов, при которых человеческий капитал востребован экономикой и может успешно функционировать. </w:t>
      </w:r>
    </w:p>
    <w:p w:rsidR="000A46A2" w:rsidRPr="00D25D57" w:rsidRDefault="000A46A2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Экономическая политика рассматривается, прежде всего, как создание условий, в которых человек – носитель талантов – может реализоваться.</w:t>
      </w:r>
    </w:p>
    <w:p w:rsidR="006D38D9" w:rsidRPr="00D25D57" w:rsidRDefault="006D38D9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11</w:t>
      </w:r>
    </w:p>
    <w:p w:rsidR="00950282" w:rsidRPr="00D25D57" w:rsidRDefault="00950282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Таким  образом,  ключевые  направления,  которые  являются  основой  для  достижения  поставленной стратегической   цели,  вы видите на слайде.</w:t>
      </w:r>
    </w:p>
    <w:p w:rsidR="006D38D9" w:rsidRPr="00D25D57" w:rsidRDefault="006D38D9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12</w:t>
      </w:r>
    </w:p>
    <w:p w:rsidR="006848CF" w:rsidRPr="00D25D57" w:rsidRDefault="00A35E9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Коротко рассмотрим каждое направление:</w:t>
      </w:r>
    </w:p>
    <w:p w:rsidR="00950282" w:rsidRPr="00D25D57" w:rsidRDefault="009638E9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НАПРАВЛЕНИЕ №</w:t>
      </w:r>
      <w:r w:rsidR="00B471A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1 - РАЗВИТИЕ ТЕТЮШСКОГО МУНИЦИПАЛЬНОГО РАЙОНА КАК ТЕРРИТОРИИ</w:t>
      </w:r>
      <w:r w:rsidR="00B7185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С СОВРЕМЕННЫМИ ТЕХНОЛОГИЯМИ В </w:t>
      </w:r>
      <w:r w:rsidR="00B471A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ОБРАЗОВАНИ</w:t>
      </w:r>
      <w:r w:rsidR="00B7185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И</w:t>
      </w:r>
      <w:r w:rsidR="00B471A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И ВЫСОКОЙ КУЛЬТУРЫ</w:t>
      </w:r>
    </w:p>
    <w:p w:rsidR="006848CF" w:rsidRPr="00D25D57" w:rsidRDefault="006848CF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 xml:space="preserve">Цель этого направления  - создание на территории одной из лучших в </w:t>
      </w:r>
      <w:r w:rsidR="004F036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Республике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систем дошкольного и полного среднего образования и воспитания, учитывающих требования современных стандартов.</w:t>
      </w:r>
    </w:p>
    <w:p w:rsidR="00B471A6" w:rsidRPr="00D25D57" w:rsidRDefault="000C6567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Будем</w:t>
      </w:r>
      <w:r w:rsidR="002618CB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</w:t>
      </w:r>
      <w:r w:rsidR="00A35E9E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реализовать проекты и </w:t>
      </w:r>
      <w:r w:rsidR="002618CB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мероприяти</w:t>
      </w:r>
      <w:r w:rsidR="006D38D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я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по </w:t>
      </w:r>
      <w:r w:rsidR="002618CB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повышени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ю</w:t>
      </w:r>
      <w:r w:rsidR="002618CB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качества  предоставляемых  услуг в сфере образования</w:t>
      </w:r>
      <w:r w:rsidR="008351FA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и </w:t>
      </w:r>
      <w:r w:rsidR="002618CB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культуры. </w:t>
      </w:r>
    </w:p>
    <w:p w:rsidR="00983B13" w:rsidRPr="00D25D57" w:rsidRDefault="00983B13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13</w:t>
      </w:r>
    </w:p>
    <w:p w:rsidR="00B471A6" w:rsidRPr="00D25D57" w:rsidRDefault="002618CB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Ключевыми ресурсами развития этого направления в условиях ограниченности бюджетных ресурсов должны стать: инновации; вовлеченность в образовательный процесс школьников и студентов; участие в образовательном процессе родителей; эффективное управление, основанное на обратной связи.</w:t>
      </w:r>
    </w:p>
    <w:p w:rsidR="006848CF" w:rsidRPr="00D25D57" w:rsidRDefault="009638E9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>Один из проектов</w:t>
      </w:r>
      <w:r w:rsidR="006848CF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 xml:space="preserve"> этого направления – создание Многофункционального ресурсн</w:t>
      </w:r>
      <w:r w:rsidR="00A35E9E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>ого</w:t>
      </w:r>
      <w:r w:rsidR="006848CF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 xml:space="preserve"> центр</w:t>
      </w:r>
      <w:r w:rsidR="00A35E9E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>а</w:t>
      </w:r>
      <w:r w:rsidR="006848CF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 xml:space="preserve"> практической подготовки по земледелию и механизации сельского хозяйства на базе «Тетюшского сельскохозяйственного  техникума»</w:t>
      </w:r>
      <w:r w:rsidR="00A35E9E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 xml:space="preserve">, для обеспечения </w:t>
      </w:r>
      <w:r w:rsidR="00E87E85" w:rsidRPr="00D25D57"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  <w:t>сельскохозяйственной отрасли как района, так и соседних районов профессиональными кадрами.</w:t>
      </w:r>
    </w:p>
    <w:p w:rsidR="006C28F9" w:rsidRPr="00D25D57" w:rsidRDefault="006C28F9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4</w:t>
      </w:r>
    </w:p>
    <w:p w:rsidR="006848CF" w:rsidRPr="00D25D57" w:rsidRDefault="009638E9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НАПРАВЛЕНИЕ №</w:t>
      </w:r>
      <w:r w:rsid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2</w:t>
      </w:r>
      <w:r w:rsid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РАЗВИТИЕ ТЕТЮШСКОГО МУНИЦИПАЛЬНОГО РАЙОНА КАК ТЕРРИТОРИИ </w:t>
      </w:r>
      <w:r w:rsidR="00B7185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ПРИОРИТЕТНОЙ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ЗАБОТЫ О ЖИТЕЛЯХ И ГОСТЯХ, ИХ БЕЗОПАСНОСТИ И ЗДОРОВОЙ ЖИЗНИ</w:t>
      </w:r>
    </w:p>
    <w:p w:rsidR="006848CF" w:rsidRDefault="00DA7109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В этом направлении </w:t>
      </w:r>
      <w:r w:rsidR="009638E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реализ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уется</w:t>
      </w:r>
      <w:r w:rsidR="009638E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политик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а</w:t>
      </w:r>
      <w:r w:rsidR="009638E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по  охране  здоровья  населения  с  комплексом  мер, направленных  на  создание  благоприятных  условий  жизнедеятельности, сохранение  и  укрепление  физического  и  психического  здоровья населения района, обеспечение  качества  и  продолжительности   жизни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</w:t>
      </w:r>
    </w:p>
    <w:p w:rsidR="00D25D57" w:rsidRPr="00D25D57" w:rsidRDefault="00D25D57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Слайд 1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5</w:t>
      </w:r>
    </w:p>
    <w:p w:rsidR="00D25D57" w:rsidRPr="00D25D57" w:rsidRDefault="00D25D57" w:rsidP="00D25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А так же повышение качества предоставления социальных услуг гражданам пожилого возраста и инвалидам, обеспечение им максимально возможной продолжительности автономной, независимой жизни в привычных социальных условиях и содействие тем самым увеличению средней продолжительности жизни. </w:t>
      </w:r>
    </w:p>
    <w:p w:rsidR="00983B13" w:rsidRPr="00D25D57" w:rsidRDefault="00983B13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</w:t>
      </w:r>
      <w:r w:rsid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6</w:t>
      </w:r>
    </w:p>
    <w:p w:rsidR="00DA7109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Буде</w:t>
      </w:r>
      <w:r w:rsidR="000C6567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реализовывать комплекс мероприятий, направленных 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на укрепление здоровья населения на основе создания условий для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развити</w:t>
      </w:r>
      <w:r w:rsid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я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физической культуры, спорта, использование их в формировании здорового образа жизни населения, повышение эффективности деятельности всех учреждений и общественных организаций, участвующих в развитии физкультурно-оздоровительной и спортивной работы.</w:t>
      </w:r>
    </w:p>
    <w:p w:rsidR="00F2104F" w:rsidRPr="00D25D57" w:rsidRDefault="00F2104F" w:rsidP="00D25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Ожидаемые результаты к 2030 году:</w:t>
      </w:r>
    </w:p>
    <w:p w:rsidR="00F2104F" w:rsidRPr="00D25D57" w:rsidRDefault="00F2104F" w:rsidP="00D25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доля жителей, регулярно занимающихся спортом – 50%</w:t>
      </w:r>
    </w:p>
    <w:p w:rsidR="00F2104F" w:rsidRPr="00D25D57" w:rsidRDefault="00F2104F" w:rsidP="00D25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снижение смертности от всех причин до 14,5 на 1000 населения; </w:t>
      </w:r>
    </w:p>
    <w:p w:rsidR="00F2104F" w:rsidRPr="00D25D57" w:rsidRDefault="00F2104F" w:rsidP="00D25D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повышение продолжительности жизни населения до 74,0 лет</w:t>
      </w:r>
    </w:p>
    <w:p w:rsidR="006C28F9" w:rsidRPr="00D25D57" w:rsidRDefault="006C28F9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7</w:t>
      </w:r>
    </w:p>
    <w:p w:rsidR="005C598C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НАПРАВЛЕНИЕ</w:t>
      </w:r>
      <w:r w:rsid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№3 –</w:t>
      </w:r>
      <w:r w:rsidR="006C28F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СОВЕРШЕНСТВОВАНИЕ ПРОСТРАНСТВЕННОЙ СРЕДЫ ТЕТЮШСКОГО МУНИЦИПАЛЬНОГО РАЙОНА</w:t>
      </w:r>
    </w:p>
    <w:p w:rsidR="005C598C" w:rsidRPr="00D25D57" w:rsidRDefault="00E87E8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В этом направлении буд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ем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реализовывать</w:t>
      </w:r>
      <w:r w:rsidR="005C59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проект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ы</w:t>
      </w:r>
      <w:r w:rsidR="005C59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и мероприяти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я</w:t>
      </w:r>
      <w:r w:rsidR="005C59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, направленны</w:t>
      </w:r>
      <w:r w:rsidR="004F036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е</w:t>
      </w:r>
      <w:r w:rsidR="006C28F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proofErr w:type="gramStart"/>
      <w:r w:rsidR="005C59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</w:t>
      </w:r>
      <w:proofErr w:type="gramEnd"/>
      <w:r w:rsidR="005C59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:</w:t>
      </w:r>
    </w:p>
    <w:p w:rsidR="005C598C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- формирование архитектурного облика района, </w:t>
      </w:r>
    </w:p>
    <w:p w:rsidR="005C598C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- благоустройство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территорий города и сельских поселений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, </w:t>
      </w:r>
    </w:p>
    <w:p w:rsidR="005C598C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охрану историко-архитектурной среды исторических мест.</w:t>
      </w:r>
    </w:p>
    <w:p w:rsidR="005C598C" w:rsidRPr="00D25D57" w:rsidRDefault="005C598C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Развитие социальной, транспортной, инженерной инфраструктуры жизнеобеспечения района.</w:t>
      </w:r>
    </w:p>
    <w:p w:rsidR="005849E5" w:rsidRPr="00D25D57" w:rsidRDefault="005849E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обеспечение комфортных условий проживания населения;</w:t>
      </w:r>
    </w:p>
    <w:p w:rsidR="005849E5" w:rsidRPr="00D25D57" w:rsidRDefault="005849E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формирование рынка доступного жилья;</w:t>
      </w:r>
    </w:p>
    <w:p w:rsidR="00F2104F" w:rsidRPr="00D25D57" w:rsidRDefault="005849E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удовлетворение транспортных потребностей населения,</w:t>
      </w:r>
    </w:p>
    <w:p w:rsidR="00E87E85" w:rsidRPr="00D25D57" w:rsidRDefault="00F2104F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</w:t>
      </w:r>
      <w:r w:rsidR="005849E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поддержание автомобильных дорог в состоянии, обеспечивающем безопасное движение транспорта.</w:t>
      </w:r>
    </w:p>
    <w:p w:rsidR="00983B13" w:rsidRPr="00D25D57" w:rsidRDefault="00983B13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18</w:t>
      </w:r>
    </w:p>
    <w:p w:rsidR="00A86410" w:rsidRPr="00D25D57" w:rsidRDefault="00E87E8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- </w:t>
      </w:r>
      <w:r w:rsidR="00A8641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Планируются мероприяти</w:t>
      </w:r>
      <w:r w:rsidR="0082777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я</w:t>
      </w:r>
      <w:r w:rsidR="00A8641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по решению проблем в финансово-бюджетной сфере, направленные </w:t>
      </w:r>
      <w:proofErr w:type="gramStart"/>
      <w:r w:rsidR="00A8641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</w:t>
      </w:r>
      <w:proofErr w:type="gramEnd"/>
      <w:r w:rsidR="00A8641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:</w:t>
      </w:r>
    </w:p>
    <w:p w:rsidR="00A86410" w:rsidRPr="00D25D57" w:rsidRDefault="00A86410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обеспечение роста налоговых и неналоговых доходов консолидированного бюджета района;</w:t>
      </w:r>
    </w:p>
    <w:p w:rsidR="00A86410" w:rsidRPr="00D25D57" w:rsidRDefault="00A86410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повышение социальной и экономической эффективности бюджетных расходов;</w:t>
      </w:r>
    </w:p>
    <w:p w:rsidR="00D25D57" w:rsidRDefault="00A86410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- обеспечение долгосрочной сбалансированности бюджетов района</w:t>
      </w:r>
      <w:r w:rsid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;</w:t>
      </w:r>
    </w:p>
    <w:p w:rsidR="00A47126" w:rsidRPr="00D25D57" w:rsidRDefault="00D25D57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-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обеспечение   максимальной   эффективности   и   доходности   от использования муниципального имущества и земельных участков</w:t>
      </w:r>
      <w:r w:rsidR="00A8641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</w:t>
      </w:r>
    </w:p>
    <w:p w:rsidR="00A47126" w:rsidRPr="00D25D57" w:rsidRDefault="00A47126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1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9</w:t>
      </w:r>
    </w:p>
    <w:p w:rsidR="00A86410" w:rsidRPr="00D25D57" w:rsidRDefault="00A86410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НАПРАВЛЕНИЕ №</w:t>
      </w:r>
      <w:r w:rsidR="00F2104F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      ЭКОНОМИЧЕСКОЕ   РАЗВИТИЕ ТМР КАК ТЕРРИТОРИИ ЧИСТЫХ ПРОИЗВОДСТВ, ЭФФЕКТИВНОГО АГРОПРОМЫШЛЕННОГО КОМПЛЕКСА И ЦЕНТРА ТРАНСПОРТНО-ЛОГИСТИЧЕСКИХ УСЛУГ</w:t>
      </w:r>
    </w:p>
    <w:p w:rsidR="00A86410" w:rsidRPr="00D25D57" w:rsidRDefault="00D8646E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 данном направлении хочу остановиться подробнее.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4712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20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Для нас главное средство производства – это земля. От её отдачи, повышения эффективности зависит и вся дальнейшая цепочка развития агропромышленного производства, наполняемость доходной части бюджета.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4712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21</w:t>
      </w:r>
    </w:p>
    <w:p w:rsidR="00DA568A" w:rsidRPr="00D25D57" w:rsidRDefault="00DA568A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В последний год, несмотря на неблагоприятн</w:t>
      </w:r>
      <w:r w:rsidR="00A4712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ые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климатическ</w:t>
      </w:r>
      <w:r w:rsidR="00A4712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ие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услови</w:t>
      </w:r>
      <w:r w:rsidR="00A47126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я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, мы  постарались выделить ряд ключевых факторов эффективности земледелия: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Внесение минеральных удобрений, увеличили с 56 кг д.в. на 1 га до 71;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Для улучшения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энергообеспеч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е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нности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проведения работ в сроки и качественно закупили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по различным источникам финансирования технику на 250 млн. руб.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4712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22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Даже эти пока скромные вложения позитивно сказались на результате земледелия. 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Наши планы в земледелии выйти 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 20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3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0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год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на 1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8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0 тыс</w:t>
      </w:r>
      <w:proofErr w:type="gram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.т</w:t>
      </w:r>
      <w:proofErr w:type="gram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зерна, с упором на увеличение площадей кукурузы на зерно,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3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00 </w:t>
      </w:r>
      <w:proofErr w:type="spellStart"/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тыс.т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сахарной свеклы, увеличение площадей масличных культур. 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В товарной продукции даже по</w:t>
      </w:r>
      <w:r w:rsidR="004F036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сегодняшн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им ценам – это порядка 2</w:t>
      </w:r>
      <w:r w:rsidR="005E7B30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,5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млрд</w:t>
      </w:r>
      <w:proofErr w:type="gram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.р</w:t>
      </w:r>
      <w:proofErr w:type="gram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уб.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4712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983B1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23</w:t>
      </w:r>
    </w:p>
    <w:p w:rsidR="00236FD5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Считаем, что эффективное земледелие – это основа устойчивого развития животноводства. Здесь у нас проблем много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. </w:t>
      </w:r>
    </w:p>
    <w:p w:rsidR="0082777C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Поэтому, в первую очередь наша задача – увеличение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в 2 раза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поголовья  коров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. </w:t>
      </w:r>
    </w:p>
    <w:p w:rsidR="00640E4B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4712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2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4</w:t>
      </w:r>
    </w:p>
    <w:p w:rsidR="00236FD5" w:rsidRPr="00D25D57" w:rsidRDefault="00236FD5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Планируем</w:t>
      </w:r>
      <w:r w:rsidR="00DA568A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строительство </w:t>
      </w:r>
      <w:r w:rsidR="00666E27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молочного</w:t>
      </w:r>
      <w:r w:rsidR="00DA568A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комплекс</w:t>
      </w:r>
      <w:r w:rsidR="00666E27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а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="00666E27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</w:t>
      </w:r>
      <w:r w:rsidR="00DA568A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800 голов</w:t>
      </w:r>
      <w:r w:rsidR="00666E27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, </w:t>
      </w:r>
    </w:p>
    <w:p w:rsidR="00236FD5" w:rsidRPr="00D25D57" w:rsidRDefault="00666E27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 xml:space="preserve">двух молочных ферм по 400 голов каждая, </w:t>
      </w:r>
    </w:p>
    <w:p w:rsidR="00236FD5" w:rsidRPr="00D25D57" w:rsidRDefault="00666E27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двух коровников по 200 голов.</w:t>
      </w:r>
      <w:r w:rsidR="00DA568A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</w:p>
    <w:p w:rsidR="00DA568A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Увеличат поголовье и обычные наши хозяйства.</w:t>
      </w:r>
    </w:p>
    <w:p w:rsidR="00DA568A" w:rsidRPr="00D25D57" w:rsidRDefault="00DA568A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Параллельно будем работать над ростом продуктивности с выходом на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48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тыс.т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. товарного молока или порядка </w:t>
      </w:r>
      <w:r w:rsidR="00236FD5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1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мл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рд</w:t>
      </w:r>
      <w:proofErr w:type="gram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.р</w:t>
      </w:r>
      <w:proofErr w:type="gram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уб</w:t>
      </w:r>
      <w:proofErr w:type="spellEnd"/>
      <w:r w:rsidR="004D568C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.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денежной выручки.</w:t>
      </w:r>
    </w:p>
    <w:p w:rsidR="00666E27" w:rsidRPr="00D25D57" w:rsidRDefault="00DA568A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F220D8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2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5</w:t>
      </w:r>
    </w:p>
    <w:p w:rsidR="0040019D" w:rsidRPr="00D25D57" w:rsidRDefault="0040019D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Развитие сельскохозяйственной отрасли повысит привлекательность условий жизни в сельских поселениях, позволит снизить отток экономически активного сельского населения и привлечь квалифицированные кадры, прежде всего, молодых специалистов.</w:t>
      </w:r>
    </w:p>
    <w:p w:rsidR="00654A54" w:rsidRPr="00D25D57" w:rsidRDefault="00950282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Учитывая  фактор 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моноструктуры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   (сельское хозяйство  в  структуре  ВТП  района  занимает  более  50 %)  значительное  внимание  будет  отведено  развитию  перерабатывающего производства</w:t>
      </w:r>
      <w:r w:rsidR="00654A54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 У нас в планах строительство современного молочного завода.</w:t>
      </w:r>
    </w:p>
    <w:p w:rsidR="00F220D8" w:rsidRPr="00D25D57" w:rsidRDefault="00F220D8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2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6</w:t>
      </w:r>
    </w:p>
    <w:p w:rsidR="00654A54" w:rsidRPr="00D25D57" w:rsidRDefault="00654A54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Традиционным были в районе лов рыбы и  ее переработка.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Рыбоперерабатывающий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завод в г.Тетюши производит филе рыбы, вяленую 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и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копченую рыбу, балык,  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рыбные пресервы.</w:t>
      </w:r>
    </w:p>
    <w:p w:rsidR="00654A54" w:rsidRDefault="00654A54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Предполагается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наращивание  объемов производства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до 150 т в месяц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, расширение ассортимента продукции, дополнительно буд</w:t>
      </w:r>
      <w:r w:rsidR="0040019D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т созданы 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60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рабочи</w:t>
      </w:r>
      <w:r w:rsidR="00DC0AB9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х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мест.</w:t>
      </w:r>
    </w:p>
    <w:p w:rsidR="00D25D57" w:rsidRPr="00D25D57" w:rsidRDefault="00D25D57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На территории района имеются богатейшие запасы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светложгущихся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глин объемом более 15 млн. кубометров. В России есть только еще одно подобное месторождение – в Оренбургской области. Это уникальное сырье для производства керамических изделий.</w:t>
      </w:r>
    </w:p>
    <w:p w:rsidR="00D25D57" w:rsidRPr="00D25D57" w:rsidRDefault="00D25D57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Строящийся кирпичный завод по производству клинкерного кирпича мощностью 60 млн. шт. условного кирпича в год очень важен для экономики района. Вывод завода на проектную мощность позволит расширить местную налогооблагаемую базу и создать новые рабочие места (140 чел.).</w:t>
      </w:r>
    </w:p>
    <w:p w:rsidR="00D25D57" w:rsidRPr="00D25D57" w:rsidRDefault="00D25D57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(Объемы производства 1,5 </w:t>
      </w:r>
      <w:proofErr w:type="spell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млрд</w:t>
      </w:r>
      <w:proofErr w:type="gramStart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.р</w:t>
      </w:r>
      <w:proofErr w:type="gram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уб</w:t>
      </w:r>
      <w:proofErr w:type="spellEnd"/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 в год)</w:t>
      </w:r>
    </w:p>
    <w:p w:rsidR="00F220D8" w:rsidRPr="00D25D57" w:rsidRDefault="00F220D8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2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7</w:t>
      </w:r>
    </w:p>
    <w:p w:rsidR="00DC0AB9" w:rsidRPr="00D25D57" w:rsidRDefault="004A63ED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На берегу р.</w:t>
      </w:r>
      <w:r w:rsidR="00B51686">
        <w:rPr>
          <w:rFonts w:ascii="Times New Roman" w:hAnsi="Times New Roman" w:cs="Times New Roman"/>
          <w:sz w:val="32"/>
          <w:szCs w:val="32"/>
        </w:rPr>
        <w:t xml:space="preserve"> </w:t>
      </w:r>
      <w:r w:rsidRPr="00D25D57">
        <w:rPr>
          <w:rFonts w:ascii="Times New Roman" w:hAnsi="Times New Roman" w:cs="Times New Roman"/>
          <w:sz w:val="32"/>
          <w:szCs w:val="32"/>
        </w:rPr>
        <w:t>Волга имеются источники природной минеральной воды.  Частным инвестором - ООО «Волжские воды-К» построен завод по добыче и промышленному розливу минеральной подземной воды. В настоящее время введен</w:t>
      </w:r>
      <w:r w:rsidR="00DC0AB9" w:rsidRPr="00D25D57">
        <w:rPr>
          <w:rFonts w:ascii="Times New Roman" w:hAnsi="Times New Roman" w:cs="Times New Roman"/>
          <w:sz w:val="32"/>
          <w:szCs w:val="32"/>
        </w:rPr>
        <w:t>а</w:t>
      </w:r>
      <w:r w:rsidRPr="00D25D57">
        <w:rPr>
          <w:rFonts w:ascii="Times New Roman" w:hAnsi="Times New Roman" w:cs="Times New Roman"/>
          <w:sz w:val="32"/>
          <w:szCs w:val="32"/>
        </w:rPr>
        <w:t xml:space="preserve"> в эксплуатацию лини</w:t>
      </w:r>
      <w:r w:rsidR="00DC0AB9" w:rsidRPr="00D25D57">
        <w:rPr>
          <w:rFonts w:ascii="Times New Roman" w:hAnsi="Times New Roman" w:cs="Times New Roman"/>
          <w:sz w:val="32"/>
          <w:szCs w:val="32"/>
        </w:rPr>
        <w:t>я</w:t>
      </w:r>
      <w:r w:rsidRPr="00D25D57">
        <w:rPr>
          <w:rFonts w:ascii="Times New Roman" w:hAnsi="Times New Roman" w:cs="Times New Roman"/>
          <w:sz w:val="32"/>
          <w:szCs w:val="32"/>
        </w:rPr>
        <w:t xml:space="preserve"> по розливу </w:t>
      </w:r>
      <w:r w:rsidR="00DC0AB9" w:rsidRPr="00D25D57">
        <w:rPr>
          <w:rFonts w:ascii="Times New Roman" w:hAnsi="Times New Roman" w:cs="Times New Roman"/>
          <w:sz w:val="32"/>
          <w:szCs w:val="32"/>
        </w:rPr>
        <w:t xml:space="preserve">трех видов </w:t>
      </w:r>
      <w:r w:rsidRPr="00D25D57">
        <w:rPr>
          <w:rFonts w:ascii="Times New Roman" w:hAnsi="Times New Roman" w:cs="Times New Roman"/>
          <w:sz w:val="32"/>
          <w:szCs w:val="32"/>
        </w:rPr>
        <w:t>минеральной воды</w:t>
      </w:r>
      <w:r w:rsidR="00DC0AB9" w:rsidRPr="00D25D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63ED" w:rsidRPr="00D25D57" w:rsidRDefault="004A63ED" w:rsidP="00B51686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25D5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При выходе </w:t>
      </w:r>
      <w:r w:rsidR="00F62681" w:rsidRPr="00D25D5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завода </w:t>
      </w:r>
      <w:r w:rsidRPr="00D25D5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 полную мощность планируется увеличить объемы производства </w:t>
      </w:r>
      <w:r w:rsidR="00DC0AB9" w:rsidRPr="00D25D5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 2,5 млрд. руб. в год, </w:t>
      </w:r>
      <w:r w:rsidRPr="00D25D57">
        <w:rPr>
          <w:rFonts w:ascii="Times New Roman" w:eastAsia="Calibri" w:hAnsi="Times New Roman" w:cs="Times New Roman"/>
          <w:sz w:val="32"/>
          <w:szCs w:val="32"/>
          <w:lang w:eastAsia="en-US"/>
        </w:rPr>
        <w:t>и число работающих до 150 чел.</w:t>
      </w:r>
    </w:p>
    <w:p w:rsidR="00F220D8" w:rsidRPr="00D25D57" w:rsidRDefault="00F220D8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Слайд 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28</w:t>
      </w:r>
    </w:p>
    <w:p w:rsidR="00F62681" w:rsidRPr="00D25D57" w:rsidRDefault="00F62681" w:rsidP="00D25D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Малый и средний бизнес – перспективный резерв развития экономики </w:t>
      </w:r>
      <w:r w:rsidR="005527E2" w:rsidRPr="00D25D57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Тетюшского </w:t>
      </w:r>
      <w:r w:rsidRPr="00D25D57">
        <w:rPr>
          <w:rFonts w:ascii="Times New Roman" w:eastAsia="Times New Roman" w:hAnsi="Times New Roman" w:cs="Times New Roman"/>
          <w:snapToGrid w:val="0"/>
          <w:sz w:val="32"/>
          <w:szCs w:val="32"/>
        </w:rPr>
        <w:t xml:space="preserve">муниципального района. </w:t>
      </w:r>
    </w:p>
    <w:p w:rsidR="00437E8F" w:rsidRPr="00D25D57" w:rsidRDefault="005527E2" w:rsidP="00D25D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Мы прилагаем все </w:t>
      </w:r>
      <w:proofErr w:type="gramStart"/>
      <w:r w:rsidRPr="00D25D57">
        <w:rPr>
          <w:rFonts w:ascii="Times New Roman" w:eastAsia="Times New Roman" w:hAnsi="Times New Roman" w:cs="Times New Roman"/>
          <w:sz w:val="32"/>
          <w:szCs w:val="32"/>
        </w:rPr>
        <w:t>усилия</w:t>
      </w:r>
      <w:proofErr w:type="gramEnd"/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 чтобы </w:t>
      </w:r>
      <w:r w:rsidR="00437E8F" w:rsidRPr="00D25D57">
        <w:rPr>
          <w:rFonts w:ascii="Times New Roman" w:hAnsi="Times New Roman" w:cs="Times New Roman"/>
          <w:sz w:val="32"/>
          <w:szCs w:val="32"/>
        </w:rPr>
        <w:t>создать самые</w:t>
      </w:r>
      <w:r w:rsidR="00437E8F" w:rsidRPr="00D25D57">
        <w:rPr>
          <w:rFonts w:ascii="Times New Roman" w:eastAsia="Times New Roman" w:hAnsi="Times New Roman" w:cs="Times New Roman"/>
          <w:sz w:val="32"/>
          <w:szCs w:val="32"/>
        </w:rPr>
        <w:t xml:space="preserve"> благоприятны</w:t>
      </w:r>
      <w:r w:rsidR="00437E8F" w:rsidRPr="00D25D57">
        <w:rPr>
          <w:rFonts w:ascii="Times New Roman" w:hAnsi="Times New Roman" w:cs="Times New Roman"/>
          <w:sz w:val="32"/>
          <w:szCs w:val="32"/>
        </w:rPr>
        <w:t>е</w:t>
      </w:r>
      <w:r w:rsidR="00437E8F" w:rsidRPr="00D25D57">
        <w:rPr>
          <w:rFonts w:ascii="Times New Roman" w:eastAsia="Times New Roman" w:hAnsi="Times New Roman" w:cs="Times New Roman"/>
          <w:sz w:val="32"/>
          <w:szCs w:val="32"/>
        </w:rPr>
        <w:t xml:space="preserve"> услови</w:t>
      </w:r>
      <w:r w:rsidR="00437E8F" w:rsidRPr="00D25D57">
        <w:rPr>
          <w:rFonts w:ascii="Times New Roman" w:hAnsi="Times New Roman" w:cs="Times New Roman"/>
          <w:sz w:val="32"/>
          <w:szCs w:val="32"/>
        </w:rPr>
        <w:t>я</w:t>
      </w:r>
      <w:r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="00437E8F" w:rsidRPr="00D25D57">
        <w:rPr>
          <w:rFonts w:ascii="Times New Roman" w:hAnsi="Times New Roman" w:cs="Times New Roman"/>
          <w:sz w:val="32"/>
          <w:szCs w:val="32"/>
        </w:rPr>
        <w:t>д</w:t>
      </w:r>
      <w:r w:rsidR="00437E8F" w:rsidRPr="00D25D57">
        <w:rPr>
          <w:rFonts w:ascii="Times New Roman" w:eastAsia="Times New Roman" w:hAnsi="Times New Roman" w:cs="Times New Roman"/>
          <w:sz w:val="32"/>
          <w:szCs w:val="32"/>
        </w:rPr>
        <w:t>ля развития субъектов малого и среднего предпринимательства</w:t>
      </w:r>
      <w:r w:rsidR="00437E8F" w:rsidRPr="00D25D57">
        <w:rPr>
          <w:rFonts w:ascii="Times New Roman" w:hAnsi="Times New Roman" w:cs="Times New Roman"/>
          <w:sz w:val="32"/>
          <w:szCs w:val="32"/>
        </w:rPr>
        <w:t>.</w:t>
      </w:r>
    </w:p>
    <w:p w:rsidR="00F62681" w:rsidRPr="00D25D57" w:rsidRDefault="00437E8F" w:rsidP="00D25D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В 2015 году в г. Тетюши аккредитована </w:t>
      </w:r>
      <w:r w:rsidR="00F62681" w:rsidRPr="00D25D57">
        <w:rPr>
          <w:rFonts w:ascii="Times New Roman" w:eastAsia="Times New Roman" w:hAnsi="Times New Roman" w:cs="Times New Roman"/>
          <w:sz w:val="32"/>
          <w:szCs w:val="32"/>
        </w:rPr>
        <w:t>промышленная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2681" w:rsidRPr="00D25D57">
        <w:rPr>
          <w:rFonts w:ascii="Times New Roman" w:eastAsia="Times New Roman" w:hAnsi="Times New Roman" w:cs="Times New Roman"/>
          <w:sz w:val="32"/>
          <w:szCs w:val="32"/>
        </w:rPr>
        <w:t>площадка муниципального уровня «Тетюши», площадью 8,5 га.</w:t>
      </w:r>
    </w:p>
    <w:p w:rsidR="00437E8F" w:rsidRPr="00D25D57" w:rsidRDefault="00437E8F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>Резидентам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25D57">
        <w:rPr>
          <w:rFonts w:ascii="Times New Roman" w:eastAsia="Times New Roman" w:hAnsi="Times New Roman" w:cs="Times New Roman"/>
          <w:sz w:val="32"/>
          <w:szCs w:val="32"/>
        </w:rPr>
        <w:t>промплощадки</w:t>
      </w:r>
      <w:proofErr w:type="spellEnd"/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  предоставляются льготы по уплате арендной платы за землю и земельному налогу. </w:t>
      </w:r>
    </w:p>
    <w:p w:rsidR="00437E8F" w:rsidRPr="00D25D57" w:rsidRDefault="00437E8F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промышленной площадки имеются свободные земельные участки и производственные помещения для </w:t>
      </w:r>
      <w:r w:rsidRPr="00D25D57">
        <w:rPr>
          <w:rFonts w:ascii="Times New Roman" w:hAnsi="Times New Roman" w:cs="Times New Roman"/>
          <w:sz w:val="32"/>
          <w:szCs w:val="32"/>
        </w:rPr>
        <w:t xml:space="preserve">дальнейшего </w:t>
      </w:r>
      <w:r w:rsidR="00BA7DD1" w:rsidRPr="00D25D57">
        <w:rPr>
          <w:rFonts w:ascii="Times New Roman" w:hAnsi="Times New Roman" w:cs="Times New Roman"/>
          <w:sz w:val="32"/>
          <w:szCs w:val="32"/>
        </w:rPr>
        <w:t xml:space="preserve">привлечения потенциальных резидентов и </w:t>
      </w:r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открытия различных производств. </w:t>
      </w:r>
    </w:p>
    <w:p w:rsidR="005527E2" w:rsidRPr="00D25D57" w:rsidRDefault="001C2BAD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lastRenderedPageBreak/>
        <w:t>К 20</w:t>
      </w:r>
      <w:r w:rsidR="005527E2" w:rsidRPr="00D25D57">
        <w:rPr>
          <w:rFonts w:ascii="Times New Roman" w:hAnsi="Times New Roman" w:cs="Times New Roman"/>
          <w:sz w:val="32"/>
          <w:szCs w:val="32"/>
        </w:rPr>
        <w:t>3</w:t>
      </w:r>
      <w:r w:rsidRPr="00D25D57">
        <w:rPr>
          <w:rFonts w:ascii="Times New Roman" w:hAnsi="Times New Roman" w:cs="Times New Roman"/>
          <w:sz w:val="32"/>
          <w:szCs w:val="32"/>
        </w:rPr>
        <w:t>0 г. планируется увеличение</w:t>
      </w:r>
    </w:p>
    <w:p w:rsidR="001C2BAD" w:rsidRPr="00D25D57" w:rsidRDefault="005527E2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- </w:t>
      </w:r>
      <w:r w:rsidR="001C2BAD" w:rsidRPr="00D25D57">
        <w:rPr>
          <w:rFonts w:ascii="Times New Roman" w:hAnsi="Times New Roman" w:cs="Times New Roman"/>
          <w:sz w:val="32"/>
          <w:szCs w:val="32"/>
        </w:rPr>
        <w:t>оборота малых и средних предприятий до</w:t>
      </w:r>
      <w:r w:rsidRPr="00D25D57">
        <w:rPr>
          <w:rFonts w:ascii="Times New Roman" w:hAnsi="Times New Roman" w:cs="Times New Roman"/>
          <w:sz w:val="32"/>
          <w:szCs w:val="32"/>
        </w:rPr>
        <w:t xml:space="preserve"> </w:t>
      </w:r>
      <w:r w:rsidR="001C2BAD" w:rsidRPr="00D25D57">
        <w:rPr>
          <w:rFonts w:ascii="Times New Roman" w:hAnsi="Times New Roman" w:cs="Times New Roman"/>
          <w:sz w:val="32"/>
          <w:szCs w:val="32"/>
        </w:rPr>
        <w:t>2,</w:t>
      </w:r>
      <w:r w:rsidRPr="00D25D57">
        <w:rPr>
          <w:rFonts w:ascii="Times New Roman" w:hAnsi="Times New Roman" w:cs="Times New Roman"/>
          <w:sz w:val="32"/>
          <w:szCs w:val="32"/>
        </w:rPr>
        <w:t>8</w:t>
      </w:r>
      <w:r w:rsidR="001C2BAD" w:rsidRPr="00D25D57">
        <w:rPr>
          <w:rFonts w:ascii="Times New Roman" w:hAnsi="Times New Roman" w:cs="Times New Roman"/>
          <w:sz w:val="32"/>
          <w:szCs w:val="32"/>
        </w:rPr>
        <w:t xml:space="preserve"> млрд. руб.;</w:t>
      </w:r>
    </w:p>
    <w:p w:rsidR="001C2BAD" w:rsidRPr="00D25D57" w:rsidRDefault="005527E2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- </w:t>
      </w:r>
      <w:r w:rsidR="001C2BAD" w:rsidRPr="00D25D57">
        <w:rPr>
          <w:rFonts w:ascii="Times New Roman" w:hAnsi="Times New Roman" w:cs="Times New Roman"/>
          <w:sz w:val="32"/>
          <w:szCs w:val="32"/>
        </w:rPr>
        <w:t>повышение занятости населения и снижение уровня безработицы</w:t>
      </w:r>
      <w:r w:rsidRPr="00D25D57">
        <w:rPr>
          <w:rFonts w:ascii="Times New Roman" w:hAnsi="Times New Roman" w:cs="Times New Roman"/>
          <w:sz w:val="32"/>
          <w:szCs w:val="32"/>
        </w:rPr>
        <w:t xml:space="preserve"> до 0,3%</w:t>
      </w:r>
      <w:r w:rsidR="001C2BAD" w:rsidRPr="00D25D57">
        <w:rPr>
          <w:rFonts w:ascii="Times New Roman" w:hAnsi="Times New Roman" w:cs="Times New Roman"/>
          <w:sz w:val="32"/>
          <w:szCs w:val="32"/>
        </w:rPr>
        <w:t>.</w:t>
      </w:r>
    </w:p>
    <w:p w:rsidR="00F80B11" w:rsidRPr="00D25D57" w:rsidRDefault="00F80B11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2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9</w:t>
      </w:r>
    </w:p>
    <w:p w:rsidR="00BA7DD1" w:rsidRPr="00D25D57" w:rsidRDefault="00BA7DD1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НАПРАВЛЕНИЕ №</w:t>
      </w:r>
      <w:r w:rsidR="00F220D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5</w:t>
      </w:r>
      <w:r w:rsidR="00F220D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РАЗВИТИЕ ТЕТЮШСКОГО МУНИЦИПАЛЬНОГО РАЙОНА КАК ТЕРРИТОРИИ ВЫСОКОГО ГОСТЕПРИИМСТВА, КАЧЕСТВЕННОГО ТУРИСТИЧЕСКОГО ПРОДУКТА, ТОРГОВЛИ И УСЛУГ </w:t>
      </w:r>
    </w:p>
    <w:p w:rsidR="00CC5C06" w:rsidRPr="00D25D57" w:rsidRDefault="00CC5C06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Город Тетюши – один из немногих городов России, который входит в состав Союза исторических городов и регионов России.  </w:t>
      </w:r>
    </w:p>
    <w:p w:rsidR="00E13938" w:rsidRPr="00D25D57" w:rsidRDefault="00E13938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Уникальное, богатейшее историко-культурное наследие сохранила  земля </w:t>
      </w:r>
      <w:proofErr w:type="spellStart"/>
      <w:r w:rsidRPr="00D25D57">
        <w:rPr>
          <w:rFonts w:ascii="Times New Roman" w:hAnsi="Times New Roman" w:cs="Times New Roman"/>
          <w:sz w:val="32"/>
          <w:szCs w:val="32"/>
        </w:rPr>
        <w:t>Тетюшская</w:t>
      </w:r>
      <w:proofErr w:type="spellEnd"/>
      <w:r w:rsidRPr="00D25D57">
        <w:rPr>
          <w:rFonts w:ascii="Times New Roman" w:hAnsi="Times New Roman" w:cs="Times New Roman"/>
          <w:sz w:val="32"/>
          <w:szCs w:val="32"/>
        </w:rPr>
        <w:t xml:space="preserve">: более 180 объектов, среди которых памятники археологии, природы, архитектуры, истории и культуры. </w:t>
      </w:r>
    </w:p>
    <w:p w:rsidR="00E13938" w:rsidRPr="00D25D57" w:rsidRDefault="00E13938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Именно наличие такого количества разноплановых памятников, заповедных зон, охотничьих угодий, реки Волга, культуры 4-х народов Поволжья позволило  разработать интереснейшие туристические маршруты, которыми удалось привлечь туристические компании разных регионов и заслужить высокую оценку туристов из </w:t>
      </w:r>
      <w:r w:rsidR="005527E2" w:rsidRPr="00D25D57">
        <w:rPr>
          <w:rFonts w:ascii="Times New Roman" w:hAnsi="Times New Roman" w:cs="Times New Roman"/>
          <w:sz w:val="32"/>
          <w:szCs w:val="32"/>
        </w:rPr>
        <w:t xml:space="preserve">Казани, </w:t>
      </w:r>
      <w:r w:rsidRPr="00D25D57">
        <w:rPr>
          <w:rFonts w:ascii="Times New Roman" w:hAnsi="Times New Roman" w:cs="Times New Roman"/>
          <w:sz w:val="32"/>
          <w:szCs w:val="32"/>
        </w:rPr>
        <w:t xml:space="preserve">Москвы, Сочи, </w:t>
      </w:r>
      <w:r w:rsidR="005527E2" w:rsidRPr="00D25D57">
        <w:rPr>
          <w:rFonts w:ascii="Times New Roman" w:hAnsi="Times New Roman" w:cs="Times New Roman"/>
          <w:sz w:val="32"/>
          <w:szCs w:val="32"/>
        </w:rPr>
        <w:t>а так же других городов ближнего и дальнего Зарубежья.</w:t>
      </w:r>
      <w:r w:rsidRPr="00D25D5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0B11" w:rsidRPr="00D25D57" w:rsidRDefault="00F80B11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Слайд 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30</w:t>
      </w:r>
    </w:p>
    <w:p w:rsidR="00C86F43" w:rsidRPr="00D25D57" w:rsidRDefault="00A70DFE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Визитной карточкой города является расположенный в доме купца первой гильдии П. В. Серебрякова Музей истории Тетюшского края, музейные фонды  которого составляют более   36 тысяч единиц  хранения.</w:t>
      </w:r>
      <w:r w:rsidR="00C86F43" w:rsidRPr="00D25D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DFE" w:rsidRPr="00D25D57" w:rsidRDefault="00CC5C06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На территории района расположен историко-архитектурный и природный парк «Долгая Поляна», в состав которого входят построенная </w:t>
      </w:r>
      <w:r w:rsidRPr="00D25D57">
        <w:rPr>
          <w:rFonts w:ascii="Times New Roman" w:hAnsi="Times New Roman" w:cs="Times New Roman"/>
          <w:sz w:val="32"/>
          <w:szCs w:val="32"/>
        </w:rPr>
        <w:lastRenderedPageBreak/>
        <w:t xml:space="preserve">более 100 лет назад усадьба графа </w:t>
      </w:r>
      <w:proofErr w:type="spellStart"/>
      <w:r w:rsidRPr="00D25D57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Pr="00D25D57">
        <w:rPr>
          <w:rFonts w:ascii="Times New Roman" w:hAnsi="Times New Roman" w:cs="Times New Roman"/>
          <w:sz w:val="32"/>
          <w:szCs w:val="32"/>
        </w:rPr>
        <w:t xml:space="preserve"> с уникальной лиственничной аллеей протяженностью около 1 км. </w:t>
      </w:r>
      <w:r w:rsidR="00161E8A" w:rsidRPr="00D25D57">
        <w:rPr>
          <w:rFonts w:ascii="Times New Roman" w:eastAsia="Times New Roman" w:hAnsi="Times New Roman" w:cs="Times New Roman"/>
          <w:sz w:val="32"/>
          <w:szCs w:val="32"/>
        </w:rPr>
        <w:t xml:space="preserve">Комплекс интересен с исторической точки зрения, привлекательна природная среда с дендрологическим садом, прудами и родниками.  Выгодное географическое положение – комплекс находится в 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>6</w:t>
      </w:r>
      <w:r w:rsidR="00161E8A" w:rsidRPr="00D25D57">
        <w:rPr>
          <w:rFonts w:ascii="Times New Roman" w:eastAsia="Times New Roman" w:hAnsi="Times New Roman" w:cs="Times New Roman"/>
          <w:sz w:val="32"/>
          <w:szCs w:val="32"/>
        </w:rPr>
        <w:t xml:space="preserve"> км 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на противоположном берегу </w:t>
      </w:r>
      <w:r w:rsidR="00B51686">
        <w:rPr>
          <w:rFonts w:ascii="Times New Roman" w:eastAsia="Times New Roman" w:hAnsi="Times New Roman" w:cs="Times New Roman"/>
          <w:sz w:val="32"/>
          <w:szCs w:val="32"/>
        </w:rPr>
        <w:t xml:space="preserve">реки 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>Волг</w:t>
      </w:r>
      <w:r w:rsidR="00B51686">
        <w:rPr>
          <w:rFonts w:ascii="Times New Roman" w:eastAsia="Times New Roman" w:hAnsi="Times New Roman" w:cs="Times New Roman"/>
          <w:sz w:val="32"/>
          <w:szCs w:val="32"/>
        </w:rPr>
        <w:t>а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61E8A" w:rsidRPr="00D25D57">
        <w:rPr>
          <w:rFonts w:ascii="Times New Roman" w:eastAsia="Times New Roman" w:hAnsi="Times New Roman" w:cs="Times New Roman"/>
          <w:sz w:val="32"/>
          <w:szCs w:val="32"/>
        </w:rPr>
        <w:t xml:space="preserve">от посещаемого туристами всего мира 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туристического комплекса </w:t>
      </w:r>
      <w:r w:rsidR="00161E8A" w:rsidRPr="00D25D57">
        <w:rPr>
          <w:rFonts w:ascii="Times New Roman" w:eastAsia="Times New Roman" w:hAnsi="Times New Roman" w:cs="Times New Roman"/>
          <w:sz w:val="32"/>
          <w:szCs w:val="32"/>
        </w:rPr>
        <w:t xml:space="preserve"> «Древний город Болгар»</w:t>
      </w:r>
      <w:r w:rsidR="00220671" w:rsidRPr="00D25D5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C46F46" w:rsidRPr="00D25D57" w:rsidRDefault="00C46F46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51D8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31</w:t>
      </w:r>
    </w:p>
    <w:p w:rsidR="001C2BAD" w:rsidRPr="00D25D57" w:rsidRDefault="00960761" w:rsidP="00D25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>В</w:t>
      </w:r>
      <w:r w:rsidR="00220671" w:rsidRPr="00D25D57">
        <w:rPr>
          <w:rFonts w:ascii="Times New Roman" w:eastAsia="Times New Roman" w:hAnsi="Times New Roman" w:cs="Times New Roman"/>
          <w:sz w:val="32"/>
          <w:szCs w:val="32"/>
        </w:rPr>
        <w:t>одно</w:t>
      </w:r>
      <w:r w:rsidRPr="00D25D5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220671" w:rsidRPr="00D25D57">
        <w:rPr>
          <w:rFonts w:ascii="Times New Roman" w:eastAsia="Times New Roman" w:hAnsi="Times New Roman" w:cs="Times New Roman"/>
          <w:sz w:val="32"/>
          <w:szCs w:val="32"/>
        </w:rPr>
        <w:t xml:space="preserve"> сообщени</w:t>
      </w:r>
      <w:r w:rsidRPr="00D25D57">
        <w:rPr>
          <w:rFonts w:ascii="Times New Roman" w:eastAsia="Times New Roman" w:hAnsi="Times New Roman" w:cs="Times New Roman"/>
          <w:sz w:val="32"/>
          <w:szCs w:val="32"/>
        </w:rPr>
        <w:t>е</w:t>
      </w:r>
      <w:r w:rsidR="00220671" w:rsidRPr="00D25D57">
        <w:rPr>
          <w:rFonts w:ascii="Times New Roman" w:eastAsia="Times New Roman" w:hAnsi="Times New Roman" w:cs="Times New Roman"/>
          <w:sz w:val="32"/>
          <w:szCs w:val="32"/>
        </w:rPr>
        <w:t xml:space="preserve"> по маршруту Казань-Болгары-Тетюши</w:t>
      </w:r>
      <w:r w:rsidR="000B4FA2" w:rsidRPr="00D25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0B4FA2" w:rsidRPr="00D25D57">
        <w:rPr>
          <w:rFonts w:ascii="Times New Roman" w:eastAsia="Times New Roman" w:hAnsi="Times New Roman" w:cs="Times New Roman"/>
          <w:sz w:val="32"/>
          <w:szCs w:val="32"/>
        </w:rPr>
        <w:t>установленное сотрудничество с республиканскими и российскими туристическими компаниями и туроператорами</w:t>
      </w:r>
      <w:r w:rsidR="005527E2" w:rsidRPr="00D25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B4FA2" w:rsidRPr="00D25D57">
        <w:rPr>
          <w:rFonts w:ascii="Times New Roman" w:eastAsia="Times New Roman" w:hAnsi="Times New Roman" w:cs="Times New Roman"/>
          <w:sz w:val="32"/>
          <w:szCs w:val="32"/>
        </w:rPr>
        <w:t xml:space="preserve">позволило </w:t>
      </w:r>
      <w:r w:rsidRPr="00D25D57">
        <w:rPr>
          <w:rFonts w:ascii="Times New Roman" w:eastAsia="Times New Roman" w:hAnsi="Times New Roman" w:cs="Times New Roman"/>
          <w:sz w:val="32"/>
          <w:szCs w:val="32"/>
        </w:rPr>
        <w:t xml:space="preserve">в 2015 году </w:t>
      </w:r>
      <w:r w:rsidR="000B4FA2" w:rsidRPr="00D25D57">
        <w:rPr>
          <w:rFonts w:ascii="Times New Roman" w:eastAsia="Times New Roman" w:hAnsi="Times New Roman" w:cs="Times New Roman"/>
          <w:sz w:val="32"/>
          <w:szCs w:val="32"/>
        </w:rPr>
        <w:t xml:space="preserve">до 10 тыс. увеличить количество туристов, посетивших наш район. </w:t>
      </w:r>
    </w:p>
    <w:p w:rsidR="00A51D86" w:rsidRPr="00D25D57" w:rsidRDefault="00A51D86" w:rsidP="00D25D5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 3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2</w:t>
      </w:r>
    </w:p>
    <w:p w:rsidR="00E13938" w:rsidRPr="00D25D57" w:rsidRDefault="00CC5C06" w:rsidP="00D25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Для развития туризма </w:t>
      </w:r>
      <w:r w:rsidR="00E02C08" w:rsidRPr="00D25D57">
        <w:rPr>
          <w:rFonts w:ascii="Times New Roman" w:hAnsi="Times New Roman" w:cs="Times New Roman"/>
          <w:sz w:val="32"/>
          <w:szCs w:val="32"/>
        </w:rPr>
        <w:t xml:space="preserve">в нашем районе </w:t>
      </w:r>
      <w:r w:rsidRPr="00D25D57">
        <w:rPr>
          <w:rFonts w:ascii="Times New Roman" w:hAnsi="Times New Roman" w:cs="Times New Roman"/>
          <w:sz w:val="32"/>
          <w:szCs w:val="32"/>
        </w:rPr>
        <w:t xml:space="preserve">имеются и другие историко-культурные территории.  </w:t>
      </w:r>
    </w:p>
    <w:p w:rsidR="00E02C08" w:rsidRPr="00D25D57" w:rsidRDefault="00960761" w:rsidP="00D25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Сочетание живописной природы и </w:t>
      </w:r>
      <w:r w:rsidR="00E02C08" w:rsidRPr="00D25D57">
        <w:rPr>
          <w:rFonts w:ascii="Times New Roman" w:hAnsi="Times New Roman" w:cs="Times New Roman"/>
          <w:sz w:val="32"/>
          <w:szCs w:val="32"/>
        </w:rPr>
        <w:t>историко-культурное наследие создают предпосылки для строительства туристического комплекса на берегу реки Волг</w:t>
      </w:r>
      <w:r w:rsidR="00B51686">
        <w:rPr>
          <w:rFonts w:ascii="Times New Roman" w:hAnsi="Times New Roman" w:cs="Times New Roman"/>
          <w:sz w:val="32"/>
          <w:szCs w:val="32"/>
        </w:rPr>
        <w:t>а</w:t>
      </w:r>
      <w:r w:rsidR="00E02C08" w:rsidRPr="00D25D57">
        <w:rPr>
          <w:rFonts w:ascii="Times New Roman" w:hAnsi="Times New Roman" w:cs="Times New Roman"/>
          <w:sz w:val="32"/>
          <w:szCs w:val="32"/>
        </w:rPr>
        <w:t xml:space="preserve"> в районе населенного пункта </w:t>
      </w:r>
      <w:proofErr w:type="gramStart"/>
      <w:r w:rsidR="00E02C08" w:rsidRPr="00D25D57">
        <w:rPr>
          <w:rFonts w:ascii="Times New Roman" w:hAnsi="Times New Roman" w:cs="Times New Roman"/>
          <w:sz w:val="32"/>
          <w:szCs w:val="32"/>
        </w:rPr>
        <w:t>Пролей-Каша</w:t>
      </w:r>
      <w:proofErr w:type="gramEnd"/>
      <w:r w:rsidR="00E02C08" w:rsidRPr="00D25D57">
        <w:rPr>
          <w:rFonts w:ascii="Times New Roman" w:hAnsi="Times New Roman" w:cs="Times New Roman"/>
          <w:sz w:val="32"/>
          <w:szCs w:val="32"/>
        </w:rPr>
        <w:t>, а также туристического кемпинга вблизи природного комплекса «Долгая Поляна».</w:t>
      </w:r>
    </w:p>
    <w:p w:rsidR="007816CD" w:rsidRPr="00D25D57" w:rsidRDefault="00960761" w:rsidP="00D25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А наличие источников минеральной воды </w:t>
      </w:r>
      <w:r w:rsidR="00E02C08" w:rsidRPr="00D25D57">
        <w:rPr>
          <w:rFonts w:ascii="Times New Roman" w:hAnsi="Times New Roman" w:cs="Times New Roman"/>
          <w:sz w:val="32"/>
          <w:szCs w:val="32"/>
        </w:rPr>
        <w:t xml:space="preserve">и запасов лечебной голубой глины важное конкурентное преимущество для реализации проекта по строительству санатория на территории </w:t>
      </w:r>
      <w:proofErr w:type="spellStart"/>
      <w:r w:rsidR="00E02C08" w:rsidRPr="00D25D57">
        <w:rPr>
          <w:rFonts w:ascii="Times New Roman" w:hAnsi="Times New Roman" w:cs="Times New Roman"/>
          <w:sz w:val="32"/>
          <w:szCs w:val="32"/>
        </w:rPr>
        <w:t>Большетарханского</w:t>
      </w:r>
      <w:proofErr w:type="spellEnd"/>
      <w:r w:rsidR="00E02C08" w:rsidRPr="00D25D57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D25D57">
        <w:rPr>
          <w:rFonts w:ascii="Times New Roman" w:hAnsi="Times New Roman" w:cs="Times New Roman"/>
          <w:sz w:val="32"/>
          <w:szCs w:val="32"/>
        </w:rPr>
        <w:t>, где наряду с отдыхом можно получить и соответствующее лечение.</w:t>
      </w:r>
    </w:p>
    <w:p w:rsidR="00960761" w:rsidRPr="00D25D57" w:rsidRDefault="00E02C08" w:rsidP="00D25D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lastRenderedPageBreak/>
        <w:t>Реализовав  проекты и мероприятия, направленные на развитие сферы туризма, мы планируем увеличить объем туристического потока к 2030 году до 50 тыс. чел.</w:t>
      </w:r>
    </w:p>
    <w:p w:rsidR="00161E8A" w:rsidRPr="00D25D57" w:rsidRDefault="00C46F46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Слайд</w:t>
      </w:r>
      <w:r w:rsidR="00A51D8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3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</w:t>
      </w:r>
    </w:p>
    <w:p w:rsidR="00410263" w:rsidRPr="00D25D57" w:rsidRDefault="0009684B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ab/>
      </w:r>
      <w:r w:rsidR="00410263" w:rsidRPr="00D25D57">
        <w:rPr>
          <w:rFonts w:ascii="Times New Roman" w:hAnsi="Times New Roman" w:cs="Times New Roman"/>
          <w:sz w:val="32"/>
          <w:szCs w:val="32"/>
        </w:rPr>
        <w:t xml:space="preserve">НАПРАВЛЕНИЕ № 6 РАЗВИТИЕ ТМР КАК ТЕРРИТОРИИ ЭФФЕКТИВНОГО УПРАВЛЕНИЯ, АКТИВНОГО МЕСТНОГО СООБЩЕСТВА </w:t>
      </w:r>
    </w:p>
    <w:p w:rsidR="00AD6B29" w:rsidRPr="00D25D57" w:rsidRDefault="00AD6B29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Основная  цель  органов  местного  самоуправления  -  создание  условий  для  повышения  уровня  и  качества  жизни  населения  района,  в  пределах  своих  полномочий  и  имеющихся  ресурсов.</w:t>
      </w:r>
    </w:p>
    <w:p w:rsidR="00410263" w:rsidRPr="00D25D57" w:rsidRDefault="00410263" w:rsidP="00D25D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На  сегодняшний  день  </w:t>
      </w:r>
      <w:r w:rsidR="00E02C0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наше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население  недостаточно  проявляет  свою  активность,  следовательно,  и  не</w:t>
      </w:r>
      <w:r w:rsidR="00E02C08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в полной мере используются </w:t>
      </w:r>
      <w:r w:rsidR="003B7DA1"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инструменты </w:t>
      </w:r>
      <w:r w:rsidRPr="00D25D57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местного самоуправления.  Поэтому  важнейшей  задачей  в  сфере  развития  муниципального  управления,  которую  планируется  решить  к  2030 году,  является  повышение  гражданских  инициатив  и  повышение  доверия  жителей  района  к  местной  власти. </w:t>
      </w:r>
    </w:p>
    <w:p w:rsidR="00A51D86" w:rsidRPr="00D25D57" w:rsidRDefault="00A51D86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Слайд 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34</w:t>
      </w:r>
    </w:p>
    <w:p w:rsidR="00DF6E9D" w:rsidRPr="00D25D57" w:rsidRDefault="00410263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25D57">
        <w:rPr>
          <w:rFonts w:ascii="Times New Roman" w:hAnsi="Times New Roman" w:cs="Times New Roman"/>
          <w:bCs/>
          <w:sz w:val="32"/>
          <w:szCs w:val="32"/>
        </w:rPr>
        <w:t xml:space="preserve">НАПРАВЛЕНИЕ № 7  РАЗВИТИЕ ТЕТЮШСКОГО МУНИЦИПАЛЬНОГО РАЙОНА КАК ТЕРРИТОРИИ, ОТКРЫТОЙ ДЛЯ СОЛИДАРНОСТИ  И СОТРУДНИЧЕСТВА </w:t>
      </w:r>
    </w:p>
    <w:p w:rsidR="00F72259" w:rsidRPr="00D25D57" w:rsidRDefault="00DF6E9D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sz w:val="32"/>
          <w:szCs w:val="32"/>
        </w:rPr>
        <w:t>Важным направлением в деятельности органов местной власти является</w:t>
      </w:r>
      <w:r w:rsidRPr="00D25D57">
        <w:rPr>
          <w:rFonts w:ascii="Times New Roman" w:hAnsi="Times New Roman" w:cs="Times New Roman"/>
          <w:sz w:val="32"/>
          <w:szCs w:val="32"/>
        </w:rPr>
        <w:t xml:space="preserve"> создание солидарного района, стремящегося развивать как можно более высокий уровень солидарности и сотрудничества с другими районами Республики Татарстан, Российской Федерации</w:t>
      </w:r>
      <w:r w:rsidR="00F72259" w:rsidRPr="00D25D57">
        <w:rPr>
          <w:rFonts w:ascii="Times New Roman" w:hAnsi="Times New Roman" w:cs="Times New Roman"/>
          <w:sz w:val="32"/>
          <w:szCs w:val="32"/>
        </w:rPr>
        <w:t xml:space="preserve"> и </w:t>
      </w:r>
      <w:r w:rsidRPr="00D25D57">
        <w:rPr>
          <w:rFonts w:ascii="Times New Roman" w:hAnsi="Times New Roman" w:cs="Times New Roman"/>
          <w:sz w:val="32"/>
          <w:szCs w:val="32"/>
        </w:rPr>
        <w:t>мира.</w:t>
      </w:r>
    </w:p>
    <w:p w:rsidR="00F72259" w:rsidRPr="00D25D57" w:rsidRDefault="00F72259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Тетюшский муниципальный район готов к экономическому и культурному обмену,  готов принять людей различных национальностей, культур и поколений, поддерживающий терпимость и принятие различий, </w:t>
      </w:r>
      <w:r w:rsidRPr="00D25D57">
        <w:rPr>
          <w:rFonts w:ascii="Times New Roman" w:hAnsi="Times New Roman" w:cs="Times New Roman"/>
          <w:sz w:val="32"/>
          <w:szCs w:val="32"/>
        </w:rPr>
        <w:lastRenderedPageBreak/>
        <w:t xml:space="preserve">отказ от дискриминации, сотрудничество между различными социальными группами, принимающий разнообразие как фактор солидарности и прогресса. </w:t>
      </w:r>
    </w:p>
    <w:p w:rsidR="00DF6E9D" w:rsidRPr="00D25D57" w:rsidRDefault="00DF6E9D" w:rsidP="00B5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 xml:space="preserve">Мы занимаемся активным поиском </w:t>
      </w:r>
      <w:proofErr w:type="gramStart"/>
      <w:r w:rsidRPr="00D25D57">
        <w:rPr>
          <w:rFonts w:ascii="Times New Roman" w:hAnsi="Times New Roman" w:cs="Times New Roman"/>
          <w:sz w:val="32"/>
          <w:szCs w:val="32"/>
        </w:rPr>
        <w:t>бизнес-инвесторов</w:t>
      </w:r>
      <w:proofErr w:type="gramEnd"/>
      <w:r w:rsidRPr="00D25D57">
        <w:rPr>
          <w:rFonts w:ascii="Times New Roman" w:hAnsi="Times New Roman" w:cs="Times New Roman"/>
          <w:sz w:val="32"/>
          <w:szCs w:val="32"/>
        </w:rPr>
        <w:t xml:space="preserve"> для размещения, освоения и последующего развития любого бизнеса на территории Тетюшского муниципального района</w:t>
      </w:r>
    </w:p>
    <w:p w:rsidR="00A51D86" w:rsidRPr="00D25D57" w:rsidRDefault="00A51D86" w:rsidP="00D25D5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Слайд 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35</w:t>
      </w:r>
    </w:p>
    <w:p w:rsidR="00A51D86" w:rsidRPr="00D25D57" w:rsidRDefault="00A51D86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При успешно</w:t>
      </w:r>
      <w:r w:rsidR="00AD6B29" w:rsidRPr="00D25D57">
        <w:rPr>
          <w:rFonts w:ascii="Times New Roman" w:hAnsi="Times New Roman" w:cs="Times New Roman"/>
          <w:sz w:val="32"/>
          <w:szCs w:val="32"/>
        </w:rPr>
        <w:t xml:space="preserve">м выполнении </w:t>
      </w:r>
      <w:r w:rsidRPr="00D25D57">
        <w:rPr>
          <w:rFonts w:ascii="Times New Roman" w:hAnsi="Times New Roman" w:cs="Times New Roman"/>
          <w:sz w:val="32"/>
          <w:szCs w:val="32"/>
        </w:rPr>
        <w:t>всех задуманных проектов к 20</w:t>
      </w:r>
      <w:r w:rsidR="00AD6B29" w:rsidRPr="00D25D57">
        <w:rPr>
          <w:rFonts w:ascii="Times New Roman" w:hAnsi="Times New Roman" w:cs="Times New Roman"/>
          <w:sz w:val="32"/>
          <w:szCs w:val="32"/>
        </w:rPr>
        <w:t>3</w:t>
      </w:r>
      <w:r w:rsidRPr="00D25D57">
        <w:rPr>
          <w:rFonts w:ascii="Times New Roman" w:hAnsi="Times New Roman" w:cs="Times New Roman"/>
          <w:sz w:val="32"/>
          <w:szCs w:val="32"/>
        </w:rPr>
        <w:t xml:space="preserve">0 г. планируется увеличение объема валового территориального продукта до </w:t>
      </w:r>
      <w:r w:rsidR="00F472C5" w:rsidRPr="00B51686">
        <w:rPr>
          <w:rFonts w:ascii="Times New Roman" w:hAnsi="Times New Roman" w:cs="Times New Roman"/>
          <w:sz w:val="32"/>
          <w:szCs w:val="32"/>
        </w:rPr>
        <w:t>15,2</w:t>
      </w:r>
      <w:r w:rsidR="00AD6B29" w:rsidRPr="00B51686">
        <w:rPr>
          <w:rFonts w:ascii="Times New Roman" w:hAnsi="Times New Roman" w:cs="Times New Roman"/>
          <w:sz w:val="32"/>
          <w:szCs w:val="32"/>
        </w:rPr>
        <w:t xml:space="preserve"> </w:t>
      </w:r>
      <w:r w:rsidRPr="00B51686">
        <w:rPr>
          <w:rFonts w:ascii="Times New Roman" w:hAnsi="Times New Roman" w:cs="Times New Roman"/>
          <w:sz w:val="32"/>
          <w:szCs w:val="32"/>
        </w:rPr>
        <w:t xml:space="preserve"> </w:t>
      </w:r>
      <w:r w:rsidRPr="00D25D57">
        <w:rPr>
          <w:rFonts w:ascii="Times New Roman" w:hAnsi="Times New Roman" w:cs="Times New Roman"/>
          <w:sz w:val="32"/>
          <w:szCs w:val="32"/>
        </w:rPr>
        <w:t>млрд. руб.</w:t>
      </w:r>
      <w:r w:rsidR="00B51686">
        <w:rPr>
          <w:rFonts w:ascii="Times New Roman" w:hAnsi="Times New Roman" w:cs="Times New Roman"/>
          <w:sz w:val="32"/>
          <w:szCs w:val="32"/>
        </w:rPr>
        <w:t xml:space="preserve"> </w:t>
      </w:r>
      <w:r w:rsidR="00B51686" w:rsidRPr="00B51686">
        <w:rPr>
          <w:rFonts w:ascii="Times New Roman" w:hAnsi="Times New Roman" w:cs="Times New Roman"/>
          <w:i/>
          <w:sz w:val="28"/>
          <w:szCs w:val="32"/>
        </w:rPr>
        <w:t>(в 3 раза)</w:t>
      </w:r>
    </w:p>
    <w:p w:rsidR="000F4891" w:rsidRPr="00D25D57" w:rsidRDefault="00AD6B29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D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891" w:rsidRPr="00D25D57">
        <w:rPr>
          <w:rFonts w:ascii="Times New Roman" w:hAnsi="Times New Roman" w:cs="Times New Roman"/>
          <w:b/>
          <w:sz w:val="32"/>
          <w:szCs w:val="32"/>
        </w:rPr>
        <w:t>Образ будущего Тетюшского муниципального района</w:t>
      </w:r>
      <w:r w:rsidRPr="00D25D57">
        <w:rPr>
          <w:rFonts w:ascii="Times New Roman" w:hAnsi="Times New Roman" w:cs="Times New Roman"/>
          <w:b/>
          <w:sz w:val="32"/>
          <w:szCs w:val="32"/>
        </w:rPr>
        <w:t>:</w:t>
      </w:r>
    </w:p>
    <w:p w:rsidR="0082777C" w:rsidRPr="00D25D57" w:rsidRDefault="000F4891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ab/>
        <w:t xml:space="preserve">Тетюшский муниципальный район – принадлежит своим жителям, являясь экономическим, социальным и культурным благом, которое призваны унаследовать грядущие поколения. </w:t>
      </w:r>
    </w:p>
    <w:p w:rsidR="000A3422" w:rsidRPr="00D25D57" w:rsidRDefault="0082777C" w:rsidP="00D25D57">
      <w:pPr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С</w:t>
      </w:r>
      <w:r w:rsidR="00C46F46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лайд</w:t>
      </w:r>
      <w:r w:rsidR="00C86F43" w:rsidRPr="00D25D5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37</w:t>
      </w:r>
    </w:p>
    <w:p w:rsidR="001C2BAD" w:rsidRPr="00D25D57" w:rsidRDefault="00C86F43" w:rsidP="00D25D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5D57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1C2BAD" w:rsidRPr="00D25D57" w:rsidSect="008960DC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E" w:rsidRDefault="009A6DAE" w:rsidP="00AF429C">
      <w:pPr>
        <w:spacing w:after="0" w:line="240" w:lineRule="auto"/>
      </w:pPr>
      <w:r>
        <w:separator/>
      </w:r>
    </w:p>
  </w:endnote>
  <w:endnote w:type="continuationSeparator" w:id="0">
    <w:p w:rsidR="009A6DAE" w:rsidRDefault="009A6DAE" w:rsidP="00AF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12662"/>
      <w:docPartObj>
        <w:docPartGallery w:val="Page Numbers (Bottom of Page)"/>
        <w:docPartUnique/>
      </w:docPartObj>
    </w:sdtPr>
    <w:sdtEndPr/>
    <w:sdtContent>
      <w:p w:rsidR="00960761" w:rsidRDefault="003B19DF">
        <w:pPr>
          <w:pStyle w:val="a5"/>
          <w:jc w:val="right"/>
        </w:pPr>
        <w:r>
          <w:fldChar w:fldCharType="begin"/>
        </w:r>
        <w:r w:rsidR="002B7185">
          <w:instrText>PAGE   \* MERGEFORMAT</w:instrText>
        </w:r>
        <w:r>
          <w:fldChar w:fldCharType="separate"/>
        </w:r>
        <w:r w:rsidR="00E80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761" w:rsidRDefault="00960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E" w:rsidRDefault="009A6DAE" w:rsidP="00AF429C">
      <w:pPr>
        <w:spacing w:after="0" w:line="240" w:lineRule="auto"/>
      </w:pPr>
      <w:r>
        <w:separator/>
      </w:r>
    </w:p>
  </w:footnote>
  <w:footnote w:type="continuationSeparator" w:id="0">
    <w:p w:rsidR="009A6DAE" w:rsidRDefault="009A6DAE" w:rsidP="00AF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981_"/>
      </v:shape>
    </w:pict>
  </w:numPicBullet>
  <w:abstractNum w:abstractNumId="0">
    <w:nsid w:val="0523351D"/>
    <w:multiLevelType w:val="hybridMultilevel"/>
    <w:tmpl w:val="C9FEC9A8"/>
    <w:lvl w:ilvl="0" w:tplc="3D2AF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83D8F"/>
    <w:multiLevelType w:val="multilevel"/>
    <w:tmpl w:val="BC2C8BD4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5451FC"/>
    <w:multiLevelType w:val="hybridMultilevel"/>
    <w:tmpl w:val="09B6D064"/>
    <w:lvl w:ilvl="0" w:tplc="1702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212F8"/>
    <w:multiLevelType w:val="hybridMultilevel"/>
    <w:tmpl w:val="01402C08"/>
    <w:lvl w:ilvl="0" w:tplc="B470A852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C11E5"/>
    <w:multiLevelType w:val="hybridMultilevel"/>
    <w:tmpl w:val="DBB8CEEC"/>
    <w:lvl w:ilvl="0" w:tplc="43A2F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66A1D"/>
    <w:multiLevelType w:val="multilevel"/>
    <w:tmpl w:val="69681D02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F36096B"/>
    <w:multiLevelType w:val="hybridMultilevel"/>
    <w:tmpl w:val="BA26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E"/>
    <w:rsid w:val="0000035C"/>
    <w:rsid w:val="00010E58"/>
    <w:rsid w:val="000219A1"/>
    <w:rsid w:val="0002674B"/>
    <w:rsid w:val="00032410"/>
    <w:rsid w:val="0003275A"/>
    <w:rsid w:val="000524F6"/>
    <w:rsid w:val="0006318F"/>
    <w:rsid w:val="0009684B"/>
    <w:rsid w:val="000A3422"/>
    <w:rsid w:val="000A46A2"/>
    <w:rsid w:val="000B4FA2"/>
    <w:rsid w:val="000C6567"/>
    <w:rsid w:val="000D1E15"/>
    <w:rsid w:val="000D72F3"/>
    <w:rsid w:val="000E4097"/>
    <w:rsid w:val="000F4891"/>
    <w:rsid w:val="00144DDE"/>
    <w:rsid w:val="00155F84"/>
    <w:rsid w:val="0015647B"/>
    <w:rsid w:val="00161E8A"/>
    <w:rsid w:val="00167D57"/>
    <w:rsid w:val="00194FD8"/>
    <w:rsid w:val="001A0DFB"/>
    <w:rsid w:val="001A3A24"/>
    <w:rsid w:val="001A692D"/>
    <w:rsid w:val="001C2BAD"/>
    <w:rsid w:val="001D4FCD"/>
    <w:rsid w:val="00217FF5"/>
    <w:rsid w:val="00220671"/>
    <w:rsid w:val="002226DD"/>
    <w:rsid w:val="00226F4C"/>
    <w:rsid w:val="00227931"/>
    <w:rsid w:val="00231C62"/>
    <w:rsid w:val="00236FD5"/>
    <w:rsid w:val="00252541"/>
    <w:rsid w:val="002618CB"/>
    <w:rsid w:val="00275202"/>
    <w:rsid w:val="00283CE0"/>
    <w:rsid w:val="00291CC8"/>
    <w:rsid w:val="002950F4"/>
    <w:rsid w:val="00296809"/>
    <w:rsid w:val="00297128"/>
    <w:rsid w:val="002A6416"/>
    <w:rsid w:val="002B7185"/>
    <w:rsid w:val="002D7EF3"/>
    <w:rsid w:val="002E44D5"/>
    <w:rsid w:val="002F52D2"/>
    <w:rsid w:val="00314B3A"/>
    <w:rsid w:val="003266D1"/>
    <w:rsid w:val="003350EA"/>
    <w:rsid w:val="00354CFE"/>
    <w:rsid w:val="00360C49"/>
    <w:rsid w:val="00366077"/>
    <w:rsid w:val="003A703E"/>
    <w:rsid w:val="003B19DF"/>
    <w:rsid w:val="003B7DA1"/>
    <w:rsid w:val="0040019D"/>
    <w:rsid w:val="00401F55"/>
    <w:rsid w:val="004041F7"/>
    <w:rsid w:val="0040706B"/>
    <w:rsid w:val="00410263"/>
    <w:rsid w:val="00423CE8"/>
    <w:rsid w:val="00430EEB"/>
    <w:rsid w:val="00437E8F"/>
    <w:rsid w:val="00456D42"/>
    <w:rsid w:val="0046062A"/>
    <w:rsid w:val="0046730C"/>
    <w:rsid w:val="00480836"/>
    <w:rsid w:val="004A63ED"/>
    <w:rsid w:val="004A7D62"/>
    <w:rsid w:val="004B515F"/>
    <w:rsid w:val="004C278F"/>
    <w:rsid w:val="004D1A97"/>
    <w:rsid w:val="004D568C"/>
    <w:rsid w:val="004F036C"/>
    <w:rsid w:val="00502588"/>
    <w:rsid w:val="00517895"/>
    <w:rsid w:val="005527E2"/>
    <w:rsid w:val="0055367B"/>
    <w:rsid w:val="00557BB3"/>
    <w:rsid w:val="005667D1"/>
    <w:rsid w:val="00567E5D"/>
    <w:rsid w:val="005737B6"/>
    <w:rsid w:val="00573FF2"/>
    <w:rsid w:val="005849E5"/>
    <w:rsid w:val="0058615B"/>
    <w:rsid w:val="00586587"/>
    <w:rsid w:val="0059347A"/>
    <w:rsid w:val="0059491F"/>
    <w:rsid w:val="005A5386"/>
    <w:rsid w:val="005A62BE"/>
    <w:rsid w:val="005C4ADF"/>
    <w:rsid w:val="005C598C"/>
    <w:rsid w:val="005D6DF6"/>
    <w:rsid w:val="005E0EC5"/>
    <w:rsid w:val="005E7B30"/>
    <w:rsid w:val="00625828"/>
    <w:rsid w:val="0064099A"/>
    <w:rsid w:val="00640E4B"/>
    <w:rsid w:val="00647038"/>
    <w:rsid w:val="00654A54"/>
    <w:rsid w:val="0066216E"/>
    <w:rsid w:val="006663C5"/>
    <w:rsid w:val="00666E27"/>
    <w:rsid w:val="006848CF"/>
    <w:rsid w:val="006A3BEF"/>
    <w:rsid w:val="006A6C57"/>
    <w:rsid w:val="006C28F9"/>
    <w:rsid w:val="006D0E86"/>
    <w:rsid w:val="006D38D9"/>
    <w:rsid w:val="006E3DC4"/>
    <w:rsid w:val="00730C6C"/>
    <w:rsid w:val="007623B9"/>
    <w:rsid w:val="00766526"/>
    <w:rsid w:val="007816CD"/>
    <w:rsid w:val="007A01DD"/>
    <w:rsid w:val="007A2318"/>
    <w:rsid w:val="007A2C1C"/>
    <w:rsid w:val="007B0547"/>
    <w:rsid w:val="007C52A7"/>
    <w:rsid w:val="007D7652"/>
    <w:rsid w:val="007E5C6A"/>
    <w:rsid w:val="007F46B3"/>
    <w:rsid w:val="0082777C"/>
    <w:rsid w:val="008351FA"/>
    <w:rsid w:val="00851ECC"/>
    <w:rsid w:val="0087779F"/>
    <w:rsid w:val="008960DC"/>
    <w:rsid w:val="008C4DFC"/>
    <w:rsid w:val="008D6B1C"/>
    <w:rsid w:val="008E0848"/>
    <w:rsid w:val="008E4801"/>
    <w:rsid w:val="00916F8B"/>
    <w:rsid w:val="00935E5D"/>
    <w:rsid w:val="00936D7A"/>
    <w:rsid w:val="00942287"/>
    <w:rsid w:val="00942BFC"/>
    <w:rsid w:val="009447A3"/>
    <w:rsid w:val="00950282"/>
    <w:rsid w:val="0095200F"/>
    <w:rsid w:val="00954CA0"/>
    <w:rsid w:val="00955991"/>
    <w:rsid w:val="00960761"/>
    <w:rsid w:val="00960CB4"/>
    <w:rsid w:val="009638E9"/>
    <w:rsid w:val="00977728"/>
    <w:rsid w:val="00983B13"/>
    <w:rsid w:val="00986B5E"/>
    <w:rsid w:val="0099721D"/>
    <w:rsid w:val="009A6DAE"/>
    <w:rsid w:val="009C1D8D"/>
    <w:rsid w:val="009C32E1"/>
    <w:rsid w:val="009C3B6B"/>
    <w:rsid w:val="009C7A32"/>
    <w:rsid w:val="009E57DF"/>
    <w:rsid w:val="009F3994"/>
    <w:rsid w:val="00A0081E"/>
    <w:rsid w:val="00A078C3"/>
    <w:rsid w:val="00A26879"/>
    <w:rsid w:val="00A324A0"/>
    <w:rsid w:val="00A33F9B"/>
    <w:rsid w:val="00A35E9E"/>
    <w:rsid w:val="00A41BC4"/>
    <w:rsid w:val="00A47126"/>
    <w:rsid w:val="00A5120E"/>
    <w:rsid w:val="00A51D86"/>
    <w:rsid w:val="00A520E8"/>
    <w:rsid w:val="00A642CF"/>
    <w:rsid w:val="00A64341"/>
    <w:rsid w:val="00A66FD0"/>
    <w:rsid w:val="00A70DFE"/>
    <w:rsid w:val="00A70F8F"/>
    <w:rsid w:val="00A8463A"/>
    <w:rsid w:val="00A86410"/>
    <w:rsid w:val="00AC1B89"/>
    <w:rsid w:val="00AD5AB8"/>
    <w:rsid w:val="00AD6B29"/>
    <w:rsid w:val="00AE3D62"/>
    <w:rsid w:val="00AF429C"/>
    <w:rsid w:val="00B03EA6"/>
    <w:rsid w:val="00B27286"/>
    <w:rsid w:val="00B31AE8"/>
    <w:rsid w:val="00B34E52"/>
    <w:rsid w:val="00B471A6"/>
    <w:rsid w:val="00B51686"/>
    <w:rsid w:val="00B52AEC"/>
    <w:rsid w:val="00B60DCB"/>
    <w:rsid w:val="00B661CD"/>
    <w:rsid w:val="00B7009E"/>
    <w:rsid w:val="00B71858"/>
    <w:rsid w:val="00B73DF1"/>
    <w:rsid w:val="00B812B1"/>
    <w:rsid w:val="00BA0E59"/>
    <w:rsid w:val="00BA26B8"/>
    <w:rsid w:val="00BA7DD1"/>
    <w:rsid w:val="00BD7C43"/>
    <w:rsid w:val="00C1197F"/>
    <w:rsid w:val="00C46F46"/>
    <w:rsid w:val="00C60139"/>
    <w:rsid w:val="00C67B9B"/>
    <w:rsid w:val="00C77B95"/>
    <w:rsid w:val="00C86F43"/>
    <w:rsid w:val="00C92F22"/>
    <w:rsid w:val="00C94C02"/>
    <w:rsid w:val="00CB7E0B"/>
    <w:rsid w:val="00CC5C06"/>
    <w:rsid w:val="00CD59F2"/>
    <w:rsid w:val="00CD7F01"/>
    <w:rsid w:val="00CE0E9B"/>
    <w:rsid w:val="00CE75E6"/>
    <w:rsid w:val="00D25D57"/>
    <w:rsid w:val="00D335F9"/>
    <w:rsid w:val="00D35EB0"/>
    <w:rsid w:val="00D60035"/>
    <w:rsid w:val="00D67A86"/>
    <w:rsid w:val="00D80E2A"/>
    <w:rsid w:val="00D8646E"/>
    <w:rsid w:val="00DA07E0"/>
    <w:rsid w:val="00DA568A"/>
    <w:rsid w:val="00DA7109"/>
    <w:rsid w:val="00DC0AB9"/>
    <w:rsid w:val="00DC259E"/>
    <w:rsid w:val="00DC516D"/>
    <w:rsid w:val="00DD01F7"/>
    <w:rsid w:val="00DF5D56"/>
    <w:rsid w:val="00DF6E9D"/>
    <w:rsid w:val="00E02C08"/>
    <w:rsid w:val="00E05042"/>
    <w:rsid w:val="00E13938"/>
    <w:rsid w:val="00E2637E"/>
    <w:rsid w:val="00E3322B"/>
    <w:rsid w:val="00E50A35"/>
    <w:rsid w:val="00E62028"/>
    <w:rsid w:val="00E63280"/>
    <w:rsid w:val="00E63777"/>
    <w:rsid w:val="00E75222"/>
    <w:rsid w:val="00E76780"/>
    <w:rsid w:val="00E807CC"/>
    <w:rsid w:val="00E87E85"/>
    <w:rsid w:val="00EE0B04"/>
    <w:rsid w:val="00EF1C2E"/>
    <w:rsid w:val="00EF61B0"/>
    <w:rsid w:val="00F00454"/>
    <w:rsid w:val="00F2104F"/>
    <w:rsid w:val="00F220D8"/>
    <w:rsid w:val="00F472C5"/>
    <w:rsid w:val="00F62681"/>
    <w:rsid w:val="00F72259"/>
    <w:rsid w:val="00F80B11"/>
    <w:rsid w:val="00F80C30"/>
    <w:rsid w:val="00F815CD"/>
    <w:rsid w:val="00FA79B4"/>
    <w:rsid w:val="00FE620F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29C"/>
  </w:style>
  <w:style w:type="paragraph" w:styleId="a5">
    <w:name w:val="footer"/>
    <w:basedOn w:val="a"/>
    <w:link w:val="a6"/>
    <w:uiPriority w:val="99"/>
    <w:unhideWhenUsed/>
    <w:rsid w:val="00AF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29C"/>
  </w:style>
  <w:style w:type="paragraph" w:styleId="a7">
    <w:name w:val="Balloon Text"/>
    <w:basedOn w:val="a"/>
    <w:link w:val="a8"/>
    <w:uiPriority w:val="99"/>
    <w:semiHidden/>
    <w:unhideWhenUsed/>
    <w:rsid w:val="00A5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0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next w:val="a"/>
    <w:autoRedefine/>
    <w:rsid w:val="00955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next w:val="a"/>
    <w:autoRedefine/>
    <w:rsid w:val="009C3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66077"/>
    <w:pPr>
      <w:ind w:left="720"/>
      <w:contextualSpacing/>
    </w:pPr>
  </w:style>
  <w:style w:type="table" w:styleId="ac">
    <w:name w:val="Table Grid"/>
    <w:basedOn w:val="a1"/>
    <w:uiPriority w:val="59"/>
    <w:rsid w:val="0015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62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23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29C"/>
  </w:style>
  <w:style w:type="paragraph" w:styleId="a5">
    <w:name w:val="footer"/>
    <w:basedOn w:val="a"/>
    <w:link w:val="a6"/>
    <w:uiPriority w:val="99"/>
    <w:unhideWhenUsed/>
    <w:rsid w:val="00AF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29C"/>
  </w:style>
  <w:style w:type="paragraph" w:styleId="a7">
    <w:name w:val="Balloon Text"/>
    <w:basedOn w:val="a"/>
    <w:link w:val="a8"/>
    <w:uiPriority w:val="99"/>
    <w:semiHidden/>
    <w:unhideWhenUsed/>
    <w:rsid w:val="00A5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0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next w:val="a"/>
    <w:autoRedefine/>
    <w:rsid w:val="009559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next w:val="a"/>
    <w:autoRedefine/>
    <w:rsid w:val="009C3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66077"/>
    <w:pPr>
      <w:ind w:left="720"/>
      <w:contextualSpacing/>
    </w:pPr>
  </w:style>
  <w:style w:type="table" w:styleId="ac">
    <w:name w:val="Table Grid"/>
    <w:basedOn w:val="a1"/>
    <w:uiPriority w:val="59"/>
    <w:rsid w:val="0015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62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23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2016-06-15T17:00:00Z</cp:lastPrinted>
  <dcterms:created xsi:type="dcterms:W3CDTF">2016-06-13T13:24:00Z</dcterms:created>
  <dcterms:modified xsi:type="dcterms:W3CDTF">2016-08-29T11:11:00Z</dcterms:modified>
</cp:coreProperties>
</file>