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AF2" w:rsidRDefault="00D75AF2">
      <w:pPr>
        <w:spacing w:line="240" w:lineRule="auto"/>
        <w:rPr>
          <w:lang w:val="ru-RU"/>
        </w:rPr>
      </w:pPr>
    </w:p>
    <w:tbl>
      <w:tblPr>
        <w:tblW w:w="9923" w:type="dxa"/>
        <w:tblInd w:w="-176" w:type="dxa"/>
        <w:tblLook w:val="0000" w:firstRow="0" w:lastRow="0" w:firstColumn="0" w:lastColumn="0" w:noHBand="0" w:noVBand="0"/>
      </w:tblPr>
      <w:tblGrid>
        <w:gridCol w:w="9923"/>
      </w:tblGrid>
      <w:tr w:rsidR="00336437" w:rsidRPr="006A3F00" w:rsidTr="0003561B">
        <w:trPr>
          <w:trHeight w:val="14149"/>
        </w:trPr>
        <w:tc>
          <w:tcPr>
            <w:tcW w:w="9923" w:type="dxa"/>
          </w:tcPr>
          <w:p w:rsidR="00336437" w:rsidRPr="006A3F00" w:rsidRDefault="00336437" w:rsidP="0003561B">
            <w:pPr>
              <w:pStyle w:val="Default"/>
              <w:spacing w:line="276" w:lineRule="auto"/>
              <w:ind w:left="-250" w:firstLine="34"/>
              <w:jc w:val="center"/>
              <w:outlineLvl w:val="0"/>
              <w:rPr>
                <w:bCs/>
                <w:lang w:val="ru-RU"/>
              </w:rPr>
            </w:pPr>
            <w:bookmarkStart w:id="0" w:name="_Toc520388312"/>
          </w:p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46"/>
              <w:gridCol w:w="4846"/>
            </w:tblGrid>
            <w:tr w:rsidR="00336437" w:rsidTr="0003561B">
              <w:tc>
                <w:tcPr>
                  <w:tcW w:w="4846" w:type="dxa"/>
                </w:tcPr>
                <w:p w:rsidR="00336437" w:rsidRDefault="00336437" w:rsidP="0003561B">
                  <w:pPr>
                    <w:pStyle w:val="Default"/>
                    <w:spacing w:line="360" w:lineRule="auto"/>
                    <w:jc w:val="center"/>
                    <w:outlineLvl w:val="0"/>
                    <w:rPr>
                      <w:b/>
                      <w:bCs/>
                      <w:lang w:val="ru-RU"/>
                    </w:rPr>
                  </w:pPr>
                </w:p>
              </w:tc>
              <w:tc>
                <w:tcPr>
                  <w:tcW w:w="4846" w:type="dxa"/>
                </w:tcPr>
                <w:p w:rsidR="00336437" w:rsidRDefault="00336437" w:rsidP="0003561B">
                  <w:pPr>
                    <w:pStyle w:val="Default"/>
                    <w:spacing w:line="360" w:lineRule="auto"/>
                    <w:jc w:val="center"/>
                    <w:outlineLvl w:val="0"/>
                    <w:rPr>
                      <w:bCs/>
                      <w:lang w:val="ru-RU"/>
                    </w:rPr>
                  </w:pPr>
                  <w:r w:rsidRPr="004E2E52">
                    <w:rPr>
                      <w:bCs/>
                      <w:lang w:val="ru-RU"/>
                    </w:rPr>
                    <w:t xml:space="preserve">Приложение </w:t>
                  </w:r>
                  <w:r>
                    <w:rPr>
                      <w:bCs/>
                      <w:lang w:val="ru-RU"/>
                    </w:rPr>
                    <w:t xml:space="preserve">к постановлению Исполнительного комитета </w:t>
                  </w:r>
                  <w:proofErr w:type="spellStart"/>
                  <w:r>
                    <w:rPr>
                      <w:bCs/>
                      <w:lang w:val="ru-RU"/>
                    </w:rPr>
                    <w:t>Бессоновского</w:t>
                  </w:r>
                  <w:proofErr w:type="spellEnd"/>
                  <w:r>
                    <w:rPr>
                      <w:bCs/>
                      <w:lang w:val="ru-RU"/>
                    </w:rPr>
                    <w:t xml:space="preserve"> сельского поселения</w:t>
                  </w:r>
                </w:p>
                <w:p w:rsidR="00336437" w:rsidRPr="004E2E52" w:rsidRDefault="00336437" w:rsidP="0003561B">
                  <w:pPr>
                    <w:pStyle w:val="Default"/>
                    <w:spacing w:line="360" w:lineRule="auto"/>
                    <w:jc w:val="center"/>
                    <w:outlineLvl w:val="0"/>
                    <w:rPr>
                      <w:bCs/>
                      <w:lang w:val="ru-RU"/>
                    </w:rPr>
                  </w:pPr>
                  <w:r>
                    <w:rPr>
                      <w:bCs/>
                      <w:lang w:val="ru-RU"/>
                    </w:rPr>
                    <w:t>«__»________20__г.</w:t>
                  </w:r>
                </w:p>
              </w:tc>
            </w:tr>
          </w:tbl>
          <w:p w:rsidR="00336437" w:rsidRPr="006A3F00" w:rsidRDefault="00336437" w:rsidP="0003561B">
            <w:pPr>
              <w:pStyle w:val="Default"/>
              <w:spacing w:line="360" w:lineRule="auto"/>
              <w:ind w:firstLine="34"/>
              <w:jc w:val="center"/>
              <w:outlineLvl w:val="0"/>
              <w:rPr>
                <w:b/>
                <w:bCs/>
                <w:lang w:val="ru-RU"/>
              </w:rPr>
            </w:pPr>
          </w:p>
          <w:p w:rsidR="00336437" w:rsidRPr="006A3F00" w:rsidRDefault="00336437" w:rsidP="0003561B">
            <w:pPr>
              <w:pStyle w:val="Default"/>
              <w:spacing w:line="360" w:lineRule="auto"/>
              <w:ind w:firstLine="34"/>
              <w:jc w:val="center"/>
              <w:outlineLvl w:val="0"/>
              <w:rPr>
                <w:b/>
                <w:bCs/>
                <w:lang w:val="ru-RU"/>
              </w:rPr>
            </w:pPr>
          </w:p>
          <w:p w:rsidR="00336437" w:rsidRPr="006A3F00" w:rsidRDefault="00336437" w:rsidP="0003561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4"/>
                <w:lang w:val="ru-RU" w:eastAsia="en-US"/>
              </w:rPr>
            </w:pPr>
          </w:p>
          <w:p w:rsidR="00336437" w:rsidRPr="006A3F00" w:rsidRDefault="00336437" w:rsidP="0003561B">
            <w:pPr>
              <w:pStyle w:val="Default"/>
              <w:spacing w:line="360" w:lineRule="auto"/>
              <w:ind w:left="-108"/>
              <w:jc w:val="both"/>
              <w:outlineLvl w:val="0"/>
              <w:rPr>
                <w:b/>
                <w:bCs/>
                <w:lang w:val="ru-RU"/>
              </w:rPr>
            </w:pPr>
          </w:p>
          <w:p w:rsidR="00336437" w:rsidRPr="006A3F00" w:rsidRDefault="00336437" w:rsidP="0003561B">
            <w:pPr>
              <w:pStyle w:val="Default"/>
              <w:spacing w:line="360" w:lineRule="auto"/>
              <w:ind w:left="3153" w:firstLine="567"/>
              <w:jc w:val="both"/>
              <w:outlineLvl w:val="0"/>
              <w:rPr>
                <w:b/>
                <w:bCs/>
                <w:sz w:val="32"/>
                <w:szCs w:val="32"/>
                <w:lang w:val="ru-RU"/>
              </w:rPr>
            </w:pPr>
          </w:p>
          <w:p w:rsidR="00336437" w:rsidRDefault="00336437" w:rsidP="0003561B">
            <w:pPr>
              <w:pStyle w:val="Default"/>
              <w:spacing w:line="276" w:lineRule="auto"/>
              <w:ind w:left="-21"/>
              <w:jc w:val="center"/>
              <w:outlineLvl w:val="0"/>
              <w:rPr>
                <w:b/>
                <w:bCs/>
                <w:sz w:val="56"/>
                <w:szCs w:val="56"/>
                <w:lang w:val="ru-RU"/>
              </w:rPr>
            </w:pPr>
            <w:bookmarkStart w:id="1" w:name="_Toc520388560"/>
            <w:bookmarkStart w:id="2" w:name="_Toc520388651"/>
          </w:p>
          <w:p w:rsidR="00336437" w:rsidRPr="006A3F00" w:rsidRDefault="00336437" w:rsidP="0003561B">
            <w:pPr>
              <w:pStyle w:val="Default"/>
              <w:spacing w:line="276" w:lineRule="auto"/>
              <w:ind w:left="-21"/>
              <w:jc w:val="center"/>
              <w:outlineLvl w:val="0"/>
              <w:rPr>
                <w:b/>
                <w:bCs/>
                <w:sz w:val="56"/>
                <w:szCs w:val="56"/>
                <w:lang w:val="ru-RU"/>
              </w:rPr>
            </w:pPr>
            <w:r w:rsidRPr="006A3F00">
              <w:rPr>
                <w:b/>
                <w:bCs/>
                <w:sz w:val="56"/>
                <w:szCs w:val="56"/>
                <w:lang w:val="ru-RU"/>
              </w:rPr>
              <w:t>ПРОГРАММА</w:t>
            </w:r>
            <w:bookmarkEnd w:id="1"/>
            <w:bookmarkEnd w:id="2"/>
          </w:p>
          <w:p w:rsidR="00336437" w:rsidRPr="006A3F00" w:rsidRDefault="00336437" w:rsidP="0003561B">
            <w:pPr>
              <w:pStyle w:val="Default"/>
              <w:spacing w:line="276" w:lineRule="auto"/>
              <w:ind w:left="-21"/>
              <w:jc w:val="center"/>
              <w:outlineLvl w:val="0"/>
              <w:rPr>
                <w:bCs/>
                <w:sz w:val="40"/>
                <w:szCs w:val="40"/>
                <w:lang w:val="ru-RU"/>
              </w:rPr>
            </w:pPr>
            <w:bookmarkStart w:id="3" w:name="_Toc520388561"/>
            <w:bookmarkStart w:id="4" w:name="_Toc520388652"/>
            <w:r w:rsidRPr="006A3F00">
              <w:rPr>
                <w:bCs/>
                <w:sz w:val="40"/>
                <w:szCs w:val="40"/>
                <w:lang w:val="ru-RU"/>
              </w:rPr>
              <w:t>Ком</w:t>
            </w:r>
            <w:r w:rsidR="003C6831">
              <w:rPr>
                <w:bCs/>
                <w:sz w:val="40"/>
                <w:szCs w:val="40"/>
                <w:lang w:val="ru-RU"/>
              </w:rPr>
              <w:t>п</w:t>
            </w:r>
            <w:r w:rsidRPr="006A3F00">
              <w:rPr>
                <w:bCs/>
                <w:sz w:val="40"/>
                <w:szCs w:val="40"/>
                <w:lang w:val="ru-RU"/>
              </w:rPr>
              <w:t xml:space="preserve">лексного развития транспортной инфраструктуры муниципального образования </w:t>
            </w:r>
            <w:proofErr w:type="spellStart"/>
            <w:r>
              <w:rPr>
                <w:bCs/>
                <w:sz w:val="40"/>
                <w:szCs w:val="40"/>
                <w:lang w:val="ru-RU"/>
              </w:rPr>
              <w:t>Бессоновское</w:t>
            </w:r>
            <w:proofErr w:type="spellEnd"/>
            <w:r w:rsidRPr="006A3F00">
              <w:rPr>
                <w:bCs/>
                <w:sz w:val="40"/>
                <w:szCs w:val="40"/>
                <w:lang w:val="ru-RU"/>
              </w:rPr>
              <w:t xml:space="preserve"> сельское поселение Тетюшского муниципального района Республики Татарстан</w:t>
            </w:r>
            <w:bookmarkEnd w:id="3"/>
            <w:bookmarkEnd w:id="4"/>
          </w:p>
          <w:p w:rsidR="00336437" w:rsidRPr="006A3F00" w:rsidRDefault="00336437" w:rsidP="0003561B">
            <w:pPr>
              <w:pStyle w:val="Default"/>
              <w:spacing w:line="360" w:lineRule="auto"/>
              <w:ind w:left="796" w:firstLine="709"/>
              <w:jc w:val="both"/>
              <w:outlineLvl w:val="0"/>
              <w:rPr>
                <w:b/>
                <w:bCs/>
                <w:lang w:val="ru-RU"/>
              </w:rPr>
            </w:pPr>
          </w:p>
          <w:p w:rsidR="00336437" w:rsidRPr="006A3F00" w:rsidRDefault="00336437" w:rsidP="0003561B">
            <w:pPr>
              <w:pStyle w:val="Default"/>
              <w:spacing w:line="360" w:lineRule="auto"/>
              <w:ind w:left="796" w:firstLine="709"/>
              <w:jc w:val="both"/>
              <w:outlineLvl w:val="0"/>
              <w:rPr>
                <w:b/>
                <w:bCs/>
                <w:lang w:val="ru-RU"/>
              </w:rPr>
            </w:pPr>
          </w:p>
          <w:p w:rsidR="00336437" w:rsidRPr="006A3F00" w:rsidRDefault="00336437" w:rsidP="0003561B">
            <w:pPr>
              <w:pStyle w:val="Default"/>
              <w:spacing w:line="360" w:lineRule="auto"/>
              <w:ind w:left="796" w:firstLine="709"/>
              <w:jc w:val="both"/>
              <w:outlineLvl w:val="0"/>
              <w:rPr>
                <w:b/>
                <w:bCs/>
                <w:lang w:val="ru-RU"/>
              </w:rPr>
            </w:pPr>
          </w:p>
          <w:p w:rsidR="00336437" w:rsidRPr="006A3F00" w:rsidRDefault="00336437" w:rsidP="0003561B">
            <w:pPr>
              <w:pStyle w:val="Default"/>
              <w:spacing w:line="360" w:lineRule="auto"/>
              <w:ind w:left="796" w:firstLine="709"/>
              <w:jc w:val="both"/>
              <w:outlineLvl w:val="0"/>
              <w:rPr>
                <w:b/>
                <w:bCs/>
                <w:lang w:val="ru-RU"/>
              </w:rPr>
            </w:pPr>
          </w:p>
          <w:tbl>
            <w:tblPr>
              <w:tblW w:w="0" w:type="auto"/>
              <w:tblInd w:w="399" w:type="dxa"/>
              <w:tblLook w:val="04A0" w:firstRow="1" w:lastRow="0" w:firstColumn="1" w:lastColumn="0" w:noHBand="0" w:noVBand="1"/>
            </w:tblPr>
            <w:tblGrid>
              <w:gridCol w:w="4435"/>
              <w:gridCol w:w="4873"/>
            </w:tblGrid>
            <w:tr w:rsidR="00336437" w:rsidRPr="006A3F00" w:rsidTr="0003561B">
              <w:tc>
                <w:tcPr>
                  <w:tcW w:w="4601" w:type="dxa"/>
                  <w:shd w:val="clear" w:color="auto" w:fill="auto"/>
                </w:tcPr>
                <w:p w:rsidR="00336437" w:rsidRPr="006A3F00" w:rsidRDefault="00336437" w:rsidP="0003561B">
                  <w:pPr>
                    <w:pStyle w:val="Default"/>
                    <w:jc w:val="both"/>
                    <w:outlineLvl w:val="0"/>
                    <w:rPr>
                      <w:bCs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4991" w:type="dxa"/>
                  <w:shd w:val="clear" w:color="auto" w:fill="auto"/>
                </w:tcPr>
                <w:p w:rsidR="00336437" w:rsidRPr="006A3F00" w:rsidRDefault="00336437" w:rsidP="0003561B">
                  <w:pPr>
                    <w:pStyle w:val="Default"/>
                    <w:spacing w:before="240" w:line="360" w:lineRule="auto"/>
                    <w:jc w:val="both"/>
                    <w:outlineLvl w:val="0"/>
                    <w:rPr>
                      <w:bCs/>
                      <w:lang w:val="ru-RU"/>
                    </w:rPr>
                  </w:pPr>
                  <w:bookmarkStart w:id="5" w:name="_Toc520388567"/>
                  <w:bookmarkStart w:id="6" w:name="_Toc520388658"/>
                  <w:r w:rsidRPr="006A3F00">
                    <w:rPr>
                      <w:bCs/>
                      <w:lang w:val="ru-RU"/>
                    </w:rPr>
                    <w:t>Проект подготовлен:</w:t>
                  </w:r>
                  <w:bookmarkEnd w:id="5"/>
                  <w:bookmarkEnd w:id="6"/>
                </w:p>
                <w:p w:rsidR="00336437" w:rsidRPr="006A3F00" w:rsidRDefault="00336437" w:rsidP="0003561B">
                  <w:pPr>
                    <w:pStyle w:val="Default"/>
                    <w:spacing w:line="360" w:lineRule="auto"/>
                    <w:jc w:val="both"/>
                    <w:outlineLvl w:val="0"/>
                    <w:rPr>
                      <w:bCs/>
                      <w:lang w:val="ru-RU"/>
                    </w:rPr>
                  </w:pPr>
                  <w:bookmarkStart w:id="7" w:name="_Toc520388568"/>
                  <w:bookmarkStart w:id="8" w:name="_Toc520388659"/>
                  <w:r w:rsidRPr="006A3F00">
                    <w:rPr>
                      <w:bCs/>
                      <w:lang w:val="ru-RU"/>
                    </w:rPr>
                    <w:t xml:space="preserve">ООО «Эс Си Эм </w:t>
                  </w:r>
                  <w:proofErr w:type="spellStart"/>
                  <w:r w:rsidRPr="006A3F00">
                    <w:rPr>
                      <w:bCs/>
                      <w:lang w:val="ru-RU"/>
                    </w:rPr>
                    <w:t>Консалт</w:t>
                  </w:r>
                  <w:proofErr w:type="spellEnd"/>
                  <w:r w:rsidRPr="006A3F00">
                    <w:rPr>
                      <w:bCs/>
                      <w:lang w:val="ru-RU"/>
                    </w:rPr>
                    <w:t>»</w:t>
                  </w:r>
                  <w:bookmarkEnd w:id="7"/>
                  <w:bookmarkEnd w:id="8"/>
                </w:p>
                <w:p w:rsidR="00336437" w:rsidRPr="006A3F00" w:rsidRDefault="00336437" w:rsidP="0003561B">
                  <w:pPr>
                    <w:pStyle w:val="Default"/>
                    <w:spacing w:line="360" w:lineRule="auto"/>
                    <w:jc w:val="both"/>
                    <w:outlineLvl w:val="0"/>
                    <w:rPr>
                      <w:bCs/>
                      <w:lang w:val="ru-RU"/>
                    </w:rPr>
                  </w:pPr>
                </w:p>
                <w:p w:rsidR="00336437" w:rsidRPr="006A3F00" w:rsidRDefault="00336437" w:rsidP="0003561B">
                  <w:pPr>
                    <w:pStyle w:val="Default"/>
                    <w:jc w:val="both"/>
                    <w:outlineLvl w:val="0"/>
                    <w:rPr>
                      <w:bCs/>
                      <w:lang w:val="ru-RU"/>
                    </w:rPr>
                  </w:pPr>
                </w:p>
                <w:p w:rsidR="00336437" w:rsidRPr="006A3F00" w:rsidRDefault="00336437" w:rsidP="0003561B">
                  <w:pPr>
                    <w:pStyle w:val="Default"/>
                    <w:jc w:val="both"/>
                    <w:outlineLvl w:val="0"/>
                    <w:rPr>
                      <w:bCs/>
                      <w:lang w:val="ru-RU"/>
                    </w:rPr>
                  </w:pPr>
                  <w:bookmarkStart w:id="9" w:name="_Toc520388569"/>
                  <w:bookmarkStart w:id="10" w:name="_Toc520388660"/>
                  <w:r w:rsidRPr="006A3F00">
                    <w:rPr>
                      <w:bCs/>
                      <w:lang w:val="ru-RU"/>
                    </w:rPr>
                    <w:t xml:space="preserve">М.П./_______  ______________ </w:t>
                  </w:r>
                  <w:proofErr w:type="spellStart"/>
                  <w:r w:rsidRPr="006A3F00">
                    <w:rPr>
                      <w:bCs/>
                      <w:lang w:val="ru-RU"/>
                    </w:rPr>
                    <w:t>А.Ихсанов</w:t>
                  </w:r>
                  <w:bookmarkEnd w:id="9"/>
                  <w:bookmarkEnd w:id="10"/>
                  <w:proofErr w:type="spellEnd"/>
                </w:p>
                <w:p w:rsidR="00336437" w:rsidRPr="006A3F00" w:rsidRDefault="00336437" w:rsidP="0003561B">
                  <w:pPr>
                    <w:pStyle w:val="Default"/>
                    <w:jc w:val="both"/>
                    <w:outlineLvl w:val="0"/>
                    <w:rPr>
                      <w:bCs/>
                      <w:sz w:val="20"/>
                      <w:szCs w:val="20"/>
                      <w:lang w:val="ru-RU"/>
                    </w:rPr>
                  </w:pPr>
                  <w:bookmarkStart w:id="11" w:name="_Toc520388570"/>
                  <w:bookmarkStart w:id="12" w:name="_Toc520388661"/>
                  <w:r w:rsidRPr="006A3F00">
                    <w:rPr>
                      <w:bCs/>
                      <w:sz w:val="20"/>
                      <w:szCs w:val="20"/>
                      <w:lang w:val="ru-RU"/>
                    </w:rPr>
                    <w:t>(дата)        (подпись) Генеральный директор</w:t>
                  </w:r>
                  <w:bookmarkEnd w:id="11"/>
                  <w:bookmarkEnd w:id="12"/>
                </w:p>
                <w:p w:rsidR="00336437" w:rsidRPr="006A3F00" w:rsidRDefault="00336437" w:rsidP="0003561B">
                  <w:pPr>
                    <w:pStyle w:val="Default"/>
                    <w:jc w:val="both"/>
                    <w:outlineLvl w:val="0"/>
                    <w:rPr>
                      <w:bCs/>
                      <w:lang w:val="ru-RU"/>
                    </w:rPr>
                  </w:pPr>
                  <w:bookmarkStart w:id="13" w:name="_Toc520388571"/>
                  <w:bookmarkStart w:id="14" w:name="_Toc520388662"/>
                  <w:r w:rsidRPr="006A3F00">
                    <w:rPr>
                      <w:bCs/>
                      <w:sz w:val="20"/>
                      <w:szCs w:val="20"/>
                      <w:lang w:val="ru-RU"/>
                    </w:rPr>
                    <w:t>ООО «</w:t>
                  </w:r>
                  <w:proofErr w:type="spellStart"/>
                  <w:r w:rsidRPr="006A3F00">
                    <w:rPr>
                      <w:bCs/>
                      <w:sz w:val="20"/>
                      <w:szCs w:val="20"/>
                      <w:lang w:val="ru-RU"/>
                    </w:rPr>
                    <w:t>ЭсСиЭм</w:t>
                  </w:r>
                  <w:proofErr w:type="spellEnd"/>
                  <w:r w:rsidRPr="006A3F00">
                    <w:rPr>
                      <w:bCs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3F00">
                    <w:rPr>
                      <w:bCs/>
                      <w:sz w:val="20"/>
                      <w:szCs w:val="20"/>
                      <w:lang w:val="ru-RU"/>
                    </w:rPr>
                    <w:t>Консалт</w:t>
                  </w:r>
                  <w:proofErr w:type="spellEnd"/>
                  <w:r w:rsidRPr="006A3F00">
                    <w:rPr>
                      <w:bCs/>
                      <w:sz w:val="20"/>
                      <w:szCs w:val="20"/>
                      <w:lang w:val="ru-RU"/>
                    </w:rPr>
                    <w:t>»</w:t>
                  </w:r>
                  <w:bookmarkEnd w:id="13"/>
                  <w:bookmarkEnd w:id="14"/>
                </w:p>
              </w:tc>
            </w:tr>
          </w:tbl>
          <w:p w:rsidR="00336437" w:rsidRPr="006A3F00" w:rsidRDefault="00336437" w:rsidP="0003561B">
            <w:pPr>
              <w:pStyle w:val="Default"/>
              <w:spacing w:line="360" w:lineRule="auto"/>
              <w:ind w:left="796" w:firstLine="709"/>
              <w:jc w:val="both"/>
              <w:outlineLvl w:val="0"/>
              <w:rPr>
                <w:b/>
                <w:bCs/>
                <w:lang w:val="ru-RU"/>
              </w:rPr>
            </w:pPr>
          </w:p>
          <w:p w:rsidR="00336437" w:rsidRDefault="00336437" w:rsidP="0003561B">
            <w:pPr>
              <w:pStyle w:val="Default"/>
              <w:spacing w:line="360" w:lineRule="auto"/>
              <w:ind w:left="-163" w:firstLine="142"/>
              <w:jc w:val="center"/>
              <w:outlineLvl w:val="0"/>
              <w:rPr>
                <w:bCs/>
                <w:sz w:val="28"/>
                <w:szCs w:val="28"/>
                <w:lang w:val="ru-RU"/>
              </w:rPr>
            </w:pPr>
            <w:bookmarkStart w:id="15" w:name="_Toc520388572"/>
            <w:bookmarkStart w:id="16" w:name="_Toc520388663"/>
          </w:p>
          <w:p w:rsidR="00336437" w:rsidRDefault="00336437" w:rsidP="0003561B">
            <w:pPr>
              <w:pStyle w:val="Default"/>
              <w:spacing w:line="360" w:lineRule="auto"/>
              <w:ind w:left="-163" w:firstLine="142"/>
              <w:jc w:val="center"/>
              <w:outlineLvl w:val="0"/>
              <w:rPr>
                <w:bCs/>
                <w:sz w:val="28"/>
                <w:szCs w:val="28"/>
                <w:lang w:val="ru-RU"/>
              </w:rPr>
            </w:pPr>
          </w:p>
          <w:p w:rsidR="00336437" w:rsidRDefault="00336437" w:rsidP="0003561B">
            <w:pPr>
              <w:pStyle w:val="Default"/>
              <w:spacing w:line="360" w:lineRule="auto"/>
              <w:ind w:left="-163" w:firstLine="142"/>
              <w:jc w:val="center"/>
              <w:outlineLvl w:val="0"/>
              <w:rPr>
                <w:bCs/>
                <w:sz w:val="28"/>
                <w:szCs w:val="28"/>
                <w:lang w:val="ru-RU"/>
              </w:rPr>
            </w:pPr>
          </w:p>
          <w:p w:rsidR="00336437" w:rsidRPr="006A3F00" w:rsidRDefault="00336437" w:rsidP="0003561B">
            <w:pPr>
              <w:pStyle w:val="Default"/>
              <w:spacing w:line="360" w:lineRule="auto"/>
              <w:ind w:left="-163" w:firstLine="142"/>
              <w:jc w:val="center"/>
              <w:outlineLvl w:val="0"/>
              <w:rPr>
                <w:bCs/>
                <w:sz w:val="28"/>
                <w:szCs w:val="28"/>
                <w:lang w:val="ru-RU"/>
              </w:rPr>
            </w:pPr>
            <w:r w:rsidRPr="006A3F00">
              <w:rPr>
                <w:bCs/>
                <w:sz w:val="28"/>
                <w:szCs w:val="28"/>
                <w:lang w:val="ru-RU"/>
              </w:rPr>
              <w:t>Казань, 2018</w:t>
            </w:r>
            <w:bookmarkEnd w:id="15"/>
            <w:bookmarkEnd w:id="16"/>
          </w:p>
        </w:tc>
      </w:tr>
    </w:tbl>
    <w:p w:rsidR="00336437" w:rsidRDefault="00336437" w:rsidP="00336437">
      <w:pPr>
        <w:pStyle w:val="Default"/>
        <w:spacing w:line="360" w:lineRule="auto"/>
        <w:ind w:right="284"/>
        <w:jc w:val="center"/>
        <w:rPr>
          <w:b/>
          <w:lang w:val="ru-RU"/>
        </w:rPr>
      </w:pPr>
    </w:p>
    <w:p w:rsidR="00336437" w:rsidRDefault="00336437" w:rsidP="00336437">
      <w:pPr>
        <w:pStyle w:val="Default"/>
        <w:spacing w:line="360" w:lineRule="auto"/>
        <w:ind w:right="284"/>
        <w:jc w:val="center"/>
        <w:rPr>
          <w:b/>
          <w:lang w:val="ru-RU"/>
        </w:rPr>
      </w:pPr>
    </w:p>
    <w:p w:rsidR="00336437" w:rsidRPr="004C0D4E" w:rsidRDefault="00336437" w:rsidP="00336437">
      <w:pPr>
        <w:pStyle w:val="Default"/>
        <w:spacing w:line="360" w:lineRule="auto"/>
        <w:ind w:right="284"/>
        <w:jc w:val="center"/>
        <w:rPr>
          <w:b/>
          <w:lang w:val="ru-RU"/>
        </w:rPr>
      </w:pPr>
      <w:r w:rsidRPr="004C0D4E">
        <w:rPr>
          <w:b/>
          <w:lang w:val="ru-RU"/>
        </w:rPr>
        <w:t>СОДЕРЖАНИЕ</w:t>
      </w:r>
    </w:p>
    <w:p w:rsidR="00336437" w:rsidRDefault="00336437" w:rsidP="00336437">
      <w:pPr>
        <w:pStyle w:val="1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ru-RU" w:eastAsia="ru-RU"/>
        </w:rPr>
      </w:pPr>
      <w:r w:rsidRPr="004C0D4E">
        <w:rPr>
          <w:rFonts w:eastAsiaTheme="majorEastAsia"/>
          <w:bCs/>
          <w:sz w:val="26"/>
          <w:szCs w:val="26"/>
        </w:rPr>
        <w:fldChar w:fldCharType="begin"/>
      </w:r>
      <w:r w:rsidRPr="004C0D4E">
        <w:rPr>
          <w:rFonts w:eastAsiaTheme="majorEastAsia"/>
          <w:bCs/>
          <w:sz w:val="26"/>
          <w:szCs w:val="26"/>
        </w:rPr>
        <w:instrText xml:space="preserve"> TOC \o "1-3" \h \z \u </w:instrText>
      </w:r>
      <w:r w:rsidRPr="004C0D4E">
        <w:rPr>
          <w:rFonts w:eastAsiaTheme="majorEastAsia"/>
          <w:bCs/>
          <w:sz w:val="26"/>
          <w:szCs w:val="26"/>
        </w:rPr>
        <w:fldChar w:fldCharType="separate"/>
      </w:r>
      <w:hyperlink w:anchor="_Toc520388312" w:history="1">
        <w:r w:rsidRPr="0043471F">
          <w:rPr>
            <w:rStyle w:val="af6"/>
            <w:noProof/>
            <w:lang w:val="ru-RU"/>
          </w:rPr>
          <w:t>ПАСПОРТ ПРОГРАММЫ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_Toc520388312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36437" w:rsidRDefault="00B37E15" w:rsidP="00336437">
      <w:pPr>
        <w:pStyle w:val="1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ru-RU" w:eastAsia="ru-RU"/>
        </w:rPr>
      </w:pPr>
      <w:hyperlink w:anchor="_Toc520388313" w:history="1">
        <w:r w:rsidR="00336437" w:rsidRPr="0043471F">
          <w:rPr>
            <w:rStyle w:val="af6"/>
            <w:noProof/>
            <w:lang w:val="ru-RU"/>
          </w:rPr>
          <w:t>МОДУЛЬ 1. ХАРАКТЕРИСТИКА СУЩЕСТВУЮЩЕГО СОСТОЯНИЯТРАНСПОРТНОЙ ИНФРАСТРУКТУРЫ</w:t>
        </w:r>
        <w:r w:rsidR="00336437">
          <w:rPr>
            <w:noProof/>
            <w:webHidden/>
          </w:rPr>
          <w:tab/>
        </w:r>
        <w:r w:rsidR="00336437">
          <w:rPr>
            <w:noProof/>
            <w:webHidden/>
          </w:rPr>
          <w:fldChar w:fldCharType="begin"/>
        </w:r>
        <w:r w:rsidR="00336437">
          <w:rPr>
            <w:noProof/>
            <w:webHidden/>
          </w:rPr>
          <w:instrText xml:space="preserve"> PAGEREF _Toc520388313 \h </w:instrText>
        </w:r>
        <w:r w:rsidR="00336437">
          <w:rPr>
            <w:noProof/>
            <w:webHidden/>
          </w:rPr>
        </w:r>
        <w:r w:rsidR="00336437">
          <w:rPr>
            <w:noProof/>
            <w:webHidden/>
          </w:rPr>
          <w:fldChar w:fldCharType="separate"/>
        </w:r>
        <w:r w:rsidR="00336437">
          <w:rPr>
            <w:noProof/>
            <w:webHidden/>
          </w:rPr>
          <w:t>7</w:t>
        </w:r>
        <w:r w:rsidR="00336437">
          <w:rPr>
            <w:noProof/>
            <w:webHidden/>
          </w:rPr>
          <w:fldChar w:fldCharType="end"/>
        </w:r>
      </w:hyperlink>
    </w:p>
    <w:p w:rsidR="00336437" w:rsidRDefault="00B37E15" w:rsidP="0033643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14" w:history="1">
        <w:r w:rsidR="00336437" w:rsidRPr="0043471F">
          <w:rPr>
            <w:rStyle w:val="af6"/>
            <w:lang w:val="ru-RU"/>
          </w:rPr>
          <w:t>1.1</w:t>
        </w:r>
        <w:r w:rsidR="00336437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336437" w:rsidRPr="0043471F">
          <w:rPr>
            <w:rStyle w:val="af6"/>
            <w:lang w:val="ru-RU"/>
          </w:rPr>
          <w:t>Сбор и систематизация официальных документарных статических, технических и других данных. Описание используемых методов получения исходной информации.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_Toc520388314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7</w:t>
        </w:r>
        <w:r w:rsidR="00336437">
          <w:rPr>
            <w:webHidden/>
          </w:rPr>
          <w:fldChar w:fldCharType="end"/>
        </w:r>
      </w:hyperlink>
    </w:p>
    <w:p w:rsidR="00336437" w:rsidRDefault="00B37E15" w:rsidP="0033643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15" w:history="1">
        <w:r w:rsidR="00336437" w:rsidRPr="0043471F">
          <w:rPr>
            <w:rStyle w:val="af6"/>
            <w:lang w:val="ru-RU"/>
          </w:rPr>
          <w:t>1.2</w:t>
        </w:r>
        <w:r w:rsidR="00336437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336437" w:rsidRPr="0043471F">
          <w:rPr>
            <w:rStyle w:val="af6"/>
            <w:lang w:val="ru-RU"/>
          </w:rPr>
          <w:t>Анализ положения Тетюшского МР и Бессоновского сельского поселения в структуре пространственной организации РФ и РТ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_Toc520388315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7</w:t>
        </w:r>
        <w:r w:rsidR="00336437">
          <w:rPr>
            <w:webHidden/>
          </w:rPr>
          <w:fldChar w:fldCharType="end"/>
        </w:r>
      </w:hyperlink>
    </w:p>
    <w:p w:rsidR="00336437" w:rsidRDefault="00B37E15" w:rsidP="0033643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16" w:history="1">
        <w:r w:rsidR="00336437" w:rsidRPr="0043471F">
          <w:rPr>
            <w:rStyle w:val="af6"/>
            <w:lang w:val="ru-RU"/>
          </w:rPr>
          <w:t>1.3</w:t>
        </w:r>
        <w:r w:rsidR="00336437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336437" w:rsidRPr="0043471F">
          <w:rPr>
            <w:rStyle w:val="af6"/>
            <w:lang w:val="ru-RU"/>
          </w:rPr>
          <w:t>Социально-экономическая характеристика, характеристика градостроительной деятельности и деятельность в сфере транспорта, оценка транспортного спроса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_Toc520388316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8</w:t>
        </w:r>
        <w:r w:rsidR="00336437">
          <w:rPr>
            <w:webHidden/>
          </w:rPr>
          <w:fldChar w:fldCharType="end"/>
        </w:r>
      </w:hyperlink>
    </w:p>
    <w:p w:rsidR="00336437" w:rsidRDefault="00B37E15" w:rsidP="0033643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17" w:history="1">
        <w:r w:rsidR="00336437" w:rsidRPr="0043471F">
          <w:rPr>
            <w:rStyle w:val="af6"/>
            <w:lang w:val="ru-RU"/>
          </w:rPr>
          <w:t>1.4</w:t>
        </w:r>
        <w:r w:rsidR="00336437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336437" w:rsidRPr="0043471F">
          <w:rPr>
            <w:rStyle w:val="af6"/>
            <w:lang w:val="ru-RU"/>
          </w:rPr>
          <w:t>Характеристика функционирования и показатели работы транспортной инфраструктуры по видам транспорта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_Toc520388317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14</w:t>
        </w:r>
        <w:r w:rsidR="00336437">
          <w:rPr>
            <w:webHidden/>
          </w:rPr>
          <w:fldChar w:fldCharType="end"/>
        </w:r>
      </w:hyperlink>
    </w:p>
    <w:p w:rsidR="00336437" w:rsidRDefault="00B37E15" w:rsidP="0033643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18" w:history="1">
        <w:r w:rsidR="00336437" w:rsidRPr="0043471F">
          <w:rPr>
            <w:rStyle w:val="af6"/>
            <w:lang w:val="ru-RU"/>
          </w:rPr>
          <w:t>1.5</w:t>
        </w:r>
        <w:r w:rsidR="00336437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336437" w:rsidRPr="0043471F">
          <w:rPr>
            <w:rStyle w:val="af6"/>
            <w:lang w:val="ru-RU"/>
          </w:rPr>
          <w:t>Характеристика сети дорог, параметры дорожного движения, оценка качества содержания дорог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_Toc520388318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15</w:t>
        </w:r>
        <w:r w:rsidR="00336437">
          <w:rPr>
            <w:webHidden/>
          </w:rPr>
          <w:fldChar w:fldCharType="end"/>
        </w:r>
      </w:hyperlink>
    </w:p>
    <w:p w:rsidR="00336437" w:rsidRDefault="00B37E15" w:rsidP="0033643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19" w:history="1">
        <w:r w:rsidR="00336437" w:rsidRPr="0043471F">
          <w:rPr>
            <w:rStyle w:val="af6"/>
            <w:lang w:val="ru-RU"/>
          </w:rPr>
          <w:t>1.6</w:t>
        </w:r>
        <w:r w:rsidR="00336437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336437" w:rsidRPr="0043471F">
          <w:rPr>
            <w:rStyle w:val="af6"/>
            <w:lang w:val="ru-RU"/>
          </w:rPr>
          <w:t>Анализ состава парка транспортных средств и уровня автомобилизации, обеспеченность парковочными местами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_Toc520388319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19</w:t>
        </w:r>
        <w:r w:rsidR="00336437">
          <w:rPr>
            <w:webHidden/>
          </w:rPr>
          <w:fldChar w:fldCharType="end"/>
        </w:r>
      </w:hyperlink>
    </w:p>
    <w:p w:rsidR="00336437" w:rsidRDefault="00B37E15" w:rsidP="0033643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20" w:history="1">
        <w:r w:rsidR="00336437" w:rsidRPr="0043471F">
          <w:rPr>
            <w:rStyle w:val="af6"/>
            <w:lang w:val="ru-RU"/>
          </w:rPr>
          <w:t>1.7</w:t>
        </w:r>
        <w:r w:rsidR="00336437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336437" w:rsidRPr="0043471F">
          <w:rPr>
            <w:rStyle w:val="af6"/>
            <w:lang w:val="ru-RU"/>
          </w:rPr>
          <w:t>Характеристика работы транспортных средств общего пользования, включая анализ пассажиропотока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_Toc520388320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19</w:t>
        </w:r>
        <w:r w:rsidR="00336437">
          <w:rPr>
            <w:webHidden/>
          </w:rPr>
          <w:fldChar w:fldCharType="end"/>
        </w:r>
      </w:hyperlink>
    </w:p>
    <w:p w:rsidR="00336437" w:rsidRDefault="00B37E15" w:rsidP="0033643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21" w:history="1">
        <w:r w:rsidR="00336437" w:rsidRPr="0043471F">
          <w:rPr>
            <w:rStyle w:val="af6"/>
          </w:rPr>
          <w:t>1.8</w:t>
        </w:r>
        <w:r w:rsidR="00336437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336437" w:rsidRPr="0043471F">
          <w:rPr>
            <w:rStyle w:val="af6"/>
          </w:rPr>
          <w:t>Характеристика условий пешеходного и велосипедного передвижения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_Toc520388321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19</w:t>
        </w:r>
        <w:r w:rsidR="00336437">
          <w:rPr>
            <w:webHidden/>
          </w:rPr>
          <w:fldChar w:fldCharType="end"/>
        </w:r>
      </w:hyperlink>
    </w:p>
    <w:p w:rsidR="00336437" w:rsidRDefault="00B37E15" w:rsidP="0033643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22" w:history="1">
        <w:r w:rsidR="00336437" w:rsidRPr="0043471F">
          <w:rPr>
            <w:rStyle w:val="af6"/>
            <w:lang w:val="ru-RU"/>
          </w:rPr>
          <w:t>1.9</w:t>
        </w:r>
        <w:r w:rsidR="00336437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336437" w:rsidRPr="0043471F">
          <w:rPr>
            <w:rStyle w:val="af6"/>
            <w:lang w:val="ru-RU"/>
          </w:rPr>
          <w:t>Характеристика движения грузовых ТС, оценка работы ТС коммунальных и дорожных служб, состояния инфраструктуры для данных ТС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_Toc520388322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20</w:t>
        </w:r>
        <w:r w:rsidR="00336437">
          <w:rPr>
            <w:webHidden/>
          </w:rPr>
          <w:fldChar w:fldCharType="end"/>
        </w:r>
      </w:hyperlink>
    </w:p>
    <w:p w:rsidR="00336437" w:rsidRDefault="00B37E15" w:rsidP="0033643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23" w:history="1">
        <w:r w:rsidR="00336437" w:rsidRPr="0043471F">
          <w:rPr>
            <w:rStyle w:val="af6"/>
          </w:rPr>
          <w:t>1.10</w:t>
        </w:r>
        <w:r w:rsidR="00336437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  <w:t xml:space="preserve"> </w:t>
        </w:r>
        <w:r w:rsidR="00336437" w:rsidRPr="0043471F">
          <w:rPr>
            <w:rStyle w:val="af6"/>
          </w:rPr>
          <w:t>Анализ уровня безопасности дорожного движения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_Toc520388323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20</w:t>
        </w:r>
        <w:r w:rsidR="00336437">
          <w:rPr>
            <w:webHidden/>
          </w:rPr>
          <w:fldChar w:fldCharType="end"/>
        </w:r>
      </w:hyperlink>
    </w:p>
    <w:p w:rsidR="00336437" w:rsidRDefault="00B37E15" w:rsidP="0033643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24" w:history="1">
        <w:r w:rsidR="00336437" w:rsidRPr="0043471F">
          <w:rPr>
            <w:rStyle w:val="af6"/>
            <w:lang w:val="ru-RU"/>
          </w:rPr>
          <w:t>1.11</w:t>
        </w:r>
        <w:r w:rsidR="00336437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  <w:t xml:space="preserve"> </w:t>
        </w:r>
        <w:r w:rsidR="00336437" w:rsidRPr="0043471F">
          <w:rPr>
            <w:rStyle w:val="af6"/>
            <w:lang w:val="ru-RU"/>
          </w:rPr>
          <w:t>Оценка уровня негативного воздействия транспортной инфраструктуры на окружающую среду, безопасность и здоровье населения.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_Toc520388324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22</w:t>
        </w:r>
        <w:r w:rsidR="00336437">
          <w:rPr>
            <w:webHidden/>
          </w:rPr>
          <w:fldChar w:fldCharType="end"/>
        </w:r>
      </w:hyperlink>
    </w:p>
    <w:p w:rsidR="00336437" w:rsidRDefault="00B37E15" w:rsidP="0033643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25" w:history="1">
        <w:r w:rsidR="00336437" w:rsidRPr="0043471F">
          <w:rPr>
            <w:rStyle w:val="af6"/>
            <w:lang w:val="ru-RU"/>
          </w:rPr>
          <w:t>1.12</w:t>
        </w:r>
        <w:r w:rsidR="00336437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  <w:t xml:space="preserve"> </w:t>
        </w:r>
        <w:r w:rsidR="00336437" w:rsidRPr="0043471F">
          <w:rPr>
            <w:rStyle w:val="af6"/>
            <w:lang w:val="ru-RU"/>
          </w:rPr>
          <w:t>Характеристика существующих условий и перспектив развития и размещения транспортной инфраструктуры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_Toc520388325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23</w:t>
        </w:r>
        <w:r w:rsidR="00336437">
          <w:rPr>
            <w:webHidden/>
          </w:rPr>
          <w:fldChar w:fldCharType="end"/>
        </w:r>
      </w:hyperlink>
    </w:p>
    <w:p w:rsidR="00336437" w:rsidRDefault="00B37E15" w:rsidP="0033643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26" w:history="1">
        <w:r w:rsidR="00336437" w:rsidRPr="0043471F">
          <w:rPr>
            <w:rStyle w:val="af6"/>
            <w:lang w:val="ru-RU"/>
          </w:rPr>
          <w:t>1.13</w:t>
        </w:r>
        <w:r w:rsidR="00336437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  <w:t xml:space="preserve"> </w:t>
        </w:r>
        <w:r w:rsidR="00336437" w:rsidRPr="0043471F">
          <w:rPr>
            <w:rStyle w:val="af6"/>
            <w:lang w:val="ru-RU"/>
          </w:rPr>
          <w:t>Оценка нормативно-правовой базы, необходимой для функционирования и развития транспортной инфраструктуры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_Toc520388326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24</w:t>
        </w:r>
        <w:r w:rsidR="00336437">
          <w:rPr>
            <w:webHidden/>
          </w:rPr>
          <w:fldChar w:fldCharType="end"/>
        </w:r>
      </w:hyperlink>
    </w:p>
    <w:p w:rsidR="00336437" w:rsidRDefault="00B37E15" w:rsidP="00336437">
      <w:pPr>
        <w:pStyle w:val="1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ru-RU" w:eastAsia="ru-RU"/>
        </w:rPr>
      </w:pPr>
      <w:hyperlink w:anchor="_Toc520388327" w:history="1">
        <w:r w:rsidR="00336437" w:rsidRPr="0043471F">
          <w:rPr>
            <w:rStyle w:val="af6"/>
            <w:noProof/>
            <w:lang w:val="ru-RU"/>
          </w:rPr>
          <w:t>МОДУЛЬ 2. ПРОГНОЗ ТРАНСПОРТНОГО СПРОСА, ИЗМЕНЕНИЯ ОБЪЕМОВ И ХАРАКТЕРА ПЕРЕДВИЖЕНИЯ НАСЕЛЕНИЯ И ПЕРЕВОЗОК ГРУЗОВ</w:t>
        </w:r>
        <w:r w:rsidR="00336437">
          <w:rPr>
            <w:noProof/>
            <w:webHidden/>
          </w:rPr>
          <w:tab/>
        </w:r>
        <w:r w:rsidR="00336437">
          <w:rPr>
            <w:noProof/>
            <w:webHidden/>
          </w:rPr>
          <w:fldChar w:fldCharType="begin"/>
        </w:r>
        <w:r w:rsidR="00336437">
          <w:rPr>
            <w:noProof/>
            <w:webHidden/>
          </w:rPr>
          <w:instrText xml:space="preserve"> PAGEREF _Toc520388327 \h </w:instrText>
        </w:r>
        <w:r w:rsidR="00336437">
          <w:rPr>
            <w:noProof/>
            <w:webHidden/>
          </w:rPr>
        </w:r>
        <w:r w:rsidR="00336437">
          <w:rPr>
            <w:noProof/>
            <w:webHidden/>
          </w:rPr>
          <w:fldChar w:fldCharType="separate"/>
        </w:r>
        <w:r w:rsidR="00336437">
          <w:rPr>
            <w:noProof/>
            <w:webHidden/>
          </w:rPr>
          <w:t>27</w:t>
        </w:r>
        <w:r w:rsidR="00336437">
          <w:rPr>
            <w:noProof/>
            <w:webHidden/>
          </w:rPr>
          <w:fldChar w:fldCharType="end"/>
        </w:r>
      </w:hyperlink>
    </w:p>
    <w:p w:rsidR="00336437" w:rsidRDefault="00B37E15" w:rsidP="0033643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28" w:history="1">
        <w:r w:rsidR="00336437" w:rsidRPr="0043471F">
          <w:rPr>
            <w:rStyle w:val="af6"/>
            <w:lang w:val="ru-RU"/>
          </w:rPr>
          <w:t>2.1 Прогноз социально-экономического и градостроительного развития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_Toc520388328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27</w:t>
        </w:r>
        <w:r w:rsidR="00336437">
          <w:rPr>
            <w:webHidden/>
          </w:rPr>
          <w:fldChar w:fldCharType="end"/>
        </w:r>
      </w:hyperlink>
    </w:p>
    <w:p w:rsidR="00336437" w:rsidRDefault="00B37E15" w:rsidP="00336437">
      <w:pPr>
        <w:pStyle w:val="3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29" w:history="1">
        <w:r w:rsidR="00336437" w:rsidRPr="0043471F">
          <w:rPr>
            <w:rStyle w:val="af6"/>
            <w:lang w:val="ru-RU"/>
          </w:rPr>
          <w:t>2.1.1 Социально-экономическое развитие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_Toc520388329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27</w:t>
        </w:r>
        <w:r w:rsidR="00336437">
          <w:rPr>
            <w:webHidden/>
          </w:rPr>
          <w:fldChar w:fldCharType="end"/>
        </w:r>
      </w:hyperlink>
    </w:p>
    <w:p w:rsidR="00336437" w:rsidRDefault="00B37E15" w:rsidP="0033643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30" w:history="1">
        <w:r w:rsidR="00336437" w:rsidRPr="0043471F">
          <w:rPr>
            <w:rStyle w:val="af6"/>
          </w:rPr>
          <w:t xml:space="preserve">2.2 </w:t>
        </w:r>
        <w:r w:rsidR="00336437">
          <w:rPr>
            <w:rStyle w:val="af6"/>
            <w:lang w:val="ru-RU"/>
          </w:rPr>
          <w:t xml:space="preserve"> </w:t>
        </w:r>
        <w:r w:rsidR="00336437" w:rsidRPr="0043471F">
          <w:rPr>
            <w:rStyle w:val="af6"/>
          </w:rPr>
          <w:t>Прогноз транспортного спроса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_Toc520388330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28</w:t>
        </w:r>
        <w:r w:rsidR="00336437">
          <w:rPr>
            <w:webHidden/>
          </w:rPr>
          <w:fldChar w:fldCharType="end"/>
        </w:r>
      </w:hyperlink>
    </w:p>
    <w:p w:rsidR="00336437" w:rsidRDefault="00B37E15" w:rsidP="0033643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31" w:history="1">
        <w:r w:rsidR="00336437" w:rsidRPr="0043471F">
          <w:rPr>
            <w:rStyle w:val="af6"/>
          </w:rPr>
          <w:t xml:space="preserve">2.3 </w:t>
        </w:r>
        <w:r w:rsidR="00336437">
          <w:rPr>
            <w:rStyle w:val="af6"/>
            <w:lang w:val="ru-RU"/>
          </w:rPr>
          <w:t xml:space="preserve"> </w:t>
        </w:r>
        <w:r w:rsidR="00336437" w:rsidRPr="0043471F">
          <w:rPr>
            <w:rStyle w:val="af6"/>
          </w:rPr>
          <w:t>Прогноз развития транспортной инфраструктуры по видам транспорта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_Toc520388331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29</w:t>
        </w:r>
        <w:r w:rsidR="00336437">
          <w:rPr>
            <w:webHidden/>
          </w:rPr>
          <w:fldChar w:fldCharType="end"/>
        </w:r>
      </w:hyperlink>
    </w:p>
    <w:p w:rsidR="00336437" w:rsidRDefault="00B37E15" w:rsidP="0033643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32" w:history="1">
        <w:r w:rsidR="00336437" w:rsidRPr="0043471F">
          <w:rPr>
            <w:rStyle w:val="af6"/>
            <w:lang w:val="ru-RU"/>
          </w:rPr>
          <w:t xml:space="preserve">2.4 </w:t>
        </w:r>
        <w:r w:rsidR="00336437">
          <w:rPr>
            <w:rStyle w:val="af6"/>
            <w:lang w:val="ru-RU"/>
          </w:rPr>
          <w:t xml:space="preserve"> </w:t>
        </w:r>
        <w:r w:rsidR="00336437" w:rsidRPr="0043471F">
          <w:rPr>
            <w:rStyle w:val="af6"/>
            <w:lang w:val="ru-RU"/>
          </w:rPr>
          <w:t>Прогноз развития дорожной сети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_Toc520388332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30</w:t>
        </w:r>
        <w:r w:rsidR="00336437">
          <w:rPr>
            <w:webHidden/>
          </w:rPr>
          <w:fldChar w:fldCharType="end"/>
        </w:r>
      </w:hyperlink>
    </w:p>
    <w:p w:rsidR="00336437" w:rsidRDefault="00B37E15" w:rsidP="0033643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35" w:history="1">
        <w:r w:rsidR="00336437" w:rsidRPr="0043471F">
          <w:rPr>
            <w:rStyle w:val="af6"/>
            <w:lang w:val="ru-RU"/>
          </w:rPr>
          <w:t>2.5</w:t>
        </w:r>
        <w:r w:rsidR="00336437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336437" w:rsidRPr="0043471F">
          <w:rPr>
            <w:rStyle w:val="af6"/>
            <w:lang w:val="ru-RU"/>
          </w:rPr>
          <w:t>Прогноз уровня автомобилизации, параметров дорожного движения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_Toc520388335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31</w:t>
        </w:r>
        <w:r w:rsidR="00336437">
          <w:rPr>
            <w:webHidden/>
          </w:rPr>
          <w:fldChar w:fldCharType="end"/>
        </w:r>
      </w:hyperlink>
    </w:p>
    <w:p w:rsidR="00336437" w:rsidRDefault="00B37E15" w:rsidP="0033643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36" w:history="1">
        <w:r w:rsidR="00336437" w:rsidRPr="0043471F">
          <w:rPr>
            <w:rStyle w:val="af6"/>
            <w:lang w:val="ru-RU"/>
          </w:rPr>
          <w:t>2.6</w:t>
        </w:r>
        <w:r w:rsidR="00336437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336437" w:rsidRPr="0043471F">
          <w:rPr>
            <w:rStyle w:val="af6"/>
            <w:lang w:val="ru-RU"/>
          </w:rPr>
          <w:t>Прогноз показателей безопасности дорожного движения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_Toc520388336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31</w:t>
        </w:r>
        <w:r w:rsidR="00336437">
          <w:rPr>
            <w:webHidden/>
          </w:rPr>
          <w:fldChar w:fldCharType="end"/>
        </w:r>
      </w:hyperlink>
    </w:p>
    <w:p w:rsidR="00336437" w:rsidRDefault="00B37E15" w:rsidP="0033643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37" w:history="1">
        <w:r w:rsidR="00336437" w:rsidRPr="0043471F">
          <w:rPr>
            <w:rStyle w:val="af6"/>
            <w:lang w:val="ru-RU"/>
          </w:rPr>
          <w:t>2.7 Прогноз негативного воздействия транспортной инфраструктуры на окружающую среду и здоровье населения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_Toc520388337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32</w:t>
        </w:r>
        <w:r w:rsidR="00336437">
          <w:rPr>
            <w:webHidden/>
          </w:rPr>
          <w:fldChar w:fldCharType="end"/>
        </w:r>
      </w:hyperlink>
    </w:p>
    <w:p w:rsidR="00336437" w:rsidRDefault="00B37E15" w:rsidP="00336437">
      <w:pPr>
        <w:pStyle w:val="1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ru-RU" w:eastAsia="ru-RU"/>
        </w:rPr>
      </w:pPr>
      <w:hyperlink w:anchor="_Toc520388338" w:history="1">
        <w:r w:rsidR="00336437" w:rsidRPr="0043471F">
          <w:rPr>
            <w:rStyle w:val="af6"/>
            <w:noProof/>
            <w:lang w:val="ru-RU"/>
          </w:rPr>
          <w:t>МОДУЛЬ 3. РАЗРАБОТКА ПРОГРАММЫ МЕРОПРИЯТИЙ ПКРТИ НА ПРОГНОЗНЫЕ ПЕРИОДЫ</w:t>
        </w:r>
        <w:r w:rsidR="00336437">
          <w:rPr>
            <w:noProof/>
            <w:webHidden/>
          </w:rPr>
          <w:tab/>
        </w:r>
        <w:r w:rsidR="00336437">
          <w:rPr>
            <w:noProof/>
            <w:webHidden/>
          </w:rPr>
          <w:fldChar w:fldCharType="begin"/>
        </w:r>
        <w:r w:rsidR="00336437">
          <w:rPr>
            <w:noProof/>
            <w:webHidden/>
          </w:rPr>
          <w:instrText xml:space="preserve"> PAGEREF _Toc520388338 \h </w:instrText>
        </w:r>
        <w:r w:rsidR="00336437">
          <w:rPr>
            <w:noProof/>
            <w:webHidden/>
          </w:rPr>
        </w:r>
        <w:r w:rsidR="00336437">
          <w:rPr>
            <w:noProof/>
            <w:webHidden/>
          </w:rPr>
          <w:fldChar w:fldCharType="separate"/>
        </w:r>
        <w:r w:rsidR="00336437">
          <w:rPr>
            <w:noProof/>
            <w:webHidden/>
          </w:rPr>
          <w:t>34</w:t>
        </w:r>
        <w:r w:rsidR="00336437">
          <w:rPr>
            <w:noProof/>
            <w:webHidden/>
          </w:rPr>
          <w:fldChar w:fldCharType="end"/>
        </w:r>
      </w:hyperlink>
    </w:p>
    <w:p w:rsidR="00336437" w:rsidRDefault="00B37E15" w:rsidP="0033643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39" w:history="1">
        <w:r w:rsidR="00336437" w:rsidRPr="0043471F">
          <w:rPr>
            <w:rStyle w:val="af6"/>
            <w:lang w:val="ru-RU"/>
          </w:rPr>
          <w:t>3.1</w:t>
        </w:r>
        <w:r w:rsidR="00336437">
          <w:rPr>
            <w:rStyle w:val="af6"/>
            <w:lang w:val="ru-RU"/>
          </w:rPr>
          <w:t xml:space="preserve">  </w:t>
        </w:r>
        <w:r w:rsidR="00336437" w:rsidRPr="0043471F">
          <w:rPr>
            <w:rStyle w:val="af6"/>
            <w:lang w:val="ru-RU"/>
          </w:rPr>
          <w:t>Принципиальные варианты развития транспортной инфраструктуры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_Toc520388339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36</w:t>
        </w:r>
        <w:r w:rsidR="00336437">
          <w:rPr>
            <w:webHidden/>
          </w:rPr>
          <w:fldChar w:fldCharType="end"/>
        </w:r>
      </w:hyperlink>
    </w:p>
    <w:p w:rsidR="00336437" w:rsidRDefault="00B37E15" w:rsidP="0033643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40" w:history="1">
        <w:r w:rsidR="00336437" w:rsidRPr="0043471F">
          <w:rPr>
            <w:rStyle w:val="af6"/>
            <w:lang w:val="ru-RU"/>
          </w:rPr>
          <w:t xml:space="preserve">3.2 </w:t>
        </w:r>
        <w:r w:rsidR="00336437">
          <w:rPr>
            <w:rStyle w:val="af6"/>
            <w:lang w:val="ru-RU"/>
          </w:rPr>
          <w:t xml:space="preserve"> </w:t>
        </w:r>
        <w:r w:rsidR="00336437" w:rsidRPr="0043471F">
          <w:rPr>
            <w:rStyle w:val="af6"/>
            <w:lang w:val="ru-RU"/>
          </w:rPr>
          <w:t>Целевые показатели (индикаторы) развития транспортной инфраструктуры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_Toc520388340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38</w:t>
        </w:r>
        <w:r w:rsidR="00336437">
          <w:rPr>
            <w:webHidden/>
          </w:rPr>
          <w:fldChar w:fldCharType="end"/>
        </w:r>
      </w:hyperlink>
    </w:p>
    <w:p w:rsidR="00336437" w:rsidRDefault="00B37E15" w:rsidP="0033643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41" w:history="1">
        <w:r w:rsidR="00336437" w:rsidRPr="0043471F">
          <w:rPr>
            <w:rStyle w:val="af6"/>
            <w:lang w:val="ru-RU"/>
          </w:rPr>
          <w:t xml:space="preserve">3.3 </w:t>
        </w:r>
        <w:r w:rsidR="00336437">
          <w:rPr>
            <w:rStyle w:val="af6"/>
            <w:lang w:val="ru-RU"/>
          </w:rPr>
          <w:t xml:space="preserve"> </w:t>
        </w:r>
        <w:r w:rsidR="00336437" w:rsidRPr="0043471F">
          <w:rPr>
            <w:rStyle w:val="af6"/>
            <w:lang w:val="ru-RU"/>
          </w:rPr>
          <w:t>Укрупненная оценка принципиальных вариантов развития транспортной инфраструктуры и выбор предлагаемого к реализации варианта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_Toc520388341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39</w:t>
        </w:r>
        <w:r w:rsidR="00336437">
          <w:rPr>
            <w:webHidden/>
          </w:rPr>
          <w:fldChar w:fldCharType="end"/>
        </w:r>
      </w:hyperlink>
    </w:p>
    <w:p w:rsidR="00336437" w:rsidRDefault="00B37E15" w:rsidP="0033643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42" w:history="1">
        <w:r w:rsidR="00336437" w:rsidRPr="0043471F">
          <w:rPr>
            <w:rStyle w:val="af6"/>
            <w:lang w:val="ru-RU"/>
          </w:rPr>
          <w:t>3.3</w:t>
        </w:r>
        <w:r w:rsidR="00336437">
          <w:rPr>
            <w:rFonts w:asciiTheme="minorHAnsi" w:eastAsiaTheme="minorEastAsia" w:hAnsiTheme="minorHAnsi" w:cstheme="minorBidi"/>
            <w:sz w:val="22"/>
            <w:szCs w:val="22"/>
            <w:lang w:val="ru-RU" w:eastAsia="ru-RU"/>
          </w:rPr>
          <w:tab/>
        </w:r>
        <w:r w:rsidR="00336437" w:rsidRPr="0043471F">
          <w:rPr>
            <w:rStyle w:val="af6"/>
            <w:lang w:val="ru-RU"/>
          </w:rPr>
          <w:t>Перечень мероприятий предлагаемого к реализации варианта развития транспортной инфраструктуры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_Toc520388342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40</w:t>
        </w:r>
        <w:r w:rsidR="00336437">
          <w:rPr>
            <w:webHidden/>
          </w:rPr>
          <w:fldChar w:fldCharType="end"/>
        </w:r>
      </w:hyperlink>
    </w:p>
    <w:p w:rsidR="00336437" w:rsidRDefault="00B37E15" w:rsidP="00336437">
      <w:pPr>
        <w:pStyle w:val="11"/>
        <w:rPr>
          <w:rFonts w:asciiTheme="minorHAnsi" w:eastAsiaTheme="minorEastAsia" w:hAnsiTheme="minorHAnsi" w:cstheme="minorBidi"/>
          <w:b w:val="0"/>
          <w:noProof/>
          <w:sz w:val="22"/>
          <w:szCs w:val="22"/>
          <w:lang w:val="ru-RU" w:eastAsia="ru-RU"/>
        </w:rPr>
      </w:pPr>
      <w:hyperlink w:anchor="_Toc520388343" w:history="1">
        <w:r w:rsidR="00336437" w:rsidRPr="0043471F">
          <w:rPr>
            <w:rStyle w:val="af6"/>
            <w:noProof/>
            <w:lang w:val="ru-RU"/>
          </w:rPr>
          <w:t>МОДУЛЬ 4. РАЗРАБОТКА ПАСПОРТА ПРОГРАММЫ С ОЦЕНКОЙ ОБЪЕМОВ И ИСТОЧНИКОВ ФИНАНСИРОВАНИЯ, ЭФФЕКТИВНОСТИ МЕРОПРИЯТИЙ</w:t>
        </w:r>
        <w:r w:rsidR="00336437">
          <w:rPr>
            <w:noProof/>
            <w:webHidden/>
          </w:rPr>
          <w:tab/>
        </w:r>
        <w:r w:rsidR="00336437">
          <w:rPr>
            <w:noProof/>
            <w:webHidden/>
          </w:rPr>
          <w:fldChar w:fldCharType="begin"/>
        </w:r>
        <w:r w:rsidR="00336437">
          <w:rPr>
            <w:noProof/>
            <w:webHidden/>
          </w:rPr>
          <w:instrText xml:space="preserve"> PAGEREF _Toc520388343 \h </w:instrText>
        </w:r>
        <w:r w:rsidR="00336437">
          <w:rPr>
            <w:noProof/>
            <w:webHidden/>
          </w:rPr>
        </w:r>
        <w:r w:rsidR="00336437">
          <w:rPr>
            <w:noProof/>
            <w:webHidden/>
          </w:rPr>
          <w:fldChar w:fldCharType="separate"/>
        </w:r>
        <w:r w:rsidR="00336437">
          <w:rPr>
            <w:noProof/>
            <w:webHidden/>
          </w:rPr>
          <w:t>44</w:t>
        </w:r>
        <w:r w:rsidR="00336437">
          <w:rPr>
            <w:noProof/>
            <w:webHidden/>
          </w:rPr>
          <w:fldChar w:fldCharType="end"/>
        </w:r>
      </w:hyperlink>
    </w:p>
    <w:p w:rsidR="00336437" w:rsidRDefault="00B37E15" w:rsidP="0033643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44" w:history="1">
        <w:r w:rsidR="00336437" w:rsidRPr="0043471F">
          <w:rPr>
            <w:rStyle w:val="af6"/>
            <w:lang w:val="ru-RU"/>
          </w:rPr>
          <w:t xml:space="preserve">4.1 </w:t>
        </w:r>
        <w:r w:rsidR="00336437">
          <w:rPr>
            <w:rStyle w:val="af6"/>
            <w:lang w:val="ru-RU"/>
          </w:rPr>
          <w:t xml:space="preserve"> </w:t>
        </w:r>
        <w:r w:rsidR="00336437" w:rsidRPr="0043471F">
          <w:rPr>
            <w:rStyle w:val="af6"/>
            <w:lang w:val="ru-RU"/>
          </w:rPr>
          <w:t>Оценка объемов и источников финансирования мероприятий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_Toc520388344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44</w:t>
        </w:r>
        <w:r w:rsidR="00336437">
          <w:rPr>
            <w:webHidden/>
          </w:rPr>
          <w:fldChar w:fldCharType="end"/>
        </w:r>
      </w:hyperlink>
    </w:p>
    <w:p w:rsidR="00336437" w:rsidRDefault="00B37E15" w:rsidP="0033643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45" w:history="1">
        <w:r w:rsidR="00336437" w:rsidRPr="0043471F">
          <w:rPr>
            <w:rStyle w:val="af6"/>
            <w:lang w:val="ru-RU"/>
          </w:rPr>
          <w:t xml:space="preserve">4.2 </w:t>
        </w:r>
        <w:r w:rsidR="00336437">
          <w:rPr>
            <w:rStyle w:val="af6"/>
            <w:lang w:val="ru-RU"/>
          </w:rPr>
          <w:t xml:space="preserve"> </w:t>
        </w:r>
        <w:r w:rsidR="00336437" w:rsidRPr="0043471F">
          <w:rPr>
            <w:rStyle w:val="af6"/>
            <w:lang w:val="ru-RU"/>
          </w:rPr>
          <w:t>Оценка эффективности реализации мероприятий предлагаемого к реализации варианта развития транспортной инфраструктуры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_Toc520388345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48</w:t>
        </w:r>
        <w:r w:rsidR="00336437">
          <w:rPr>
            <w:webHidden/>
          </w:rPr>
          <w:fldChar w:fldCharType="end"/>
        </w:r>
      </w:hyperlink>
    </w:p>
    <w:p w:rsidR="00336437" w:rsidRDefault="00B37E15" w:rsidP="00336437">
      <w:pPr>
        <w:pStyle w:val="21"/>
        <w:rPr>
          <w:rFonts w:asciiTheme="minorHAnsi" w:eastAsiaTheme="minorEastAsia" w:hAnsiTheme="minorHAnsi" w:cstheme="minorBidi"/>
          <w:sz w:val="22"/>
          <w:szCs w:val="22"/>
          <w:lang w:val="ru-RU" w:eastAsia="ru-RU"/>
        </w:rPr>
      </w:pPr>
      <w:hyperlink w:anchor="_Toc520388346" w:history="1">
        <w:r w:rsidR="00336437" w:rsidRPr="0043471F">
          <w:rPr>
            <w:rStyle w:val="af6"/>
            <w:lang w:val="ru-RU"/>
          </w:rPr>
          <w:t xml:space="preserve">4.3 </w:t>
        </w:r>
        <w:r w:rsidR="00336437">
          <w:rPr>
            <w:rStyle w:val="af6"/>
            <w:lang w:val="ru-RU"/>
          </w:rPr>
          <w:t xml:space="preserve"> </w:t>
        </w:r>
        <w:r w:rsidR="00336437" w:rsidRPr="0043471F">
          <w:rPr>
            <w:rStyle w:val="af6"/>
            <w:lang w:val="ru-RU"/>
          </w:rPr>
          <w:t>Подготовка предложений по институциональным преобразованиям в сфере развития транспортной инфраструктуры</w:t>
        </w:r>
        <w:r w:rsidR="00336437">
          <w:rPr>
            <w:webHidden/>
          </w:rPr>
          <w:tab/>
        </w:r>
        <w:r w:rsidR="00336437">
          <w:rPr>
            <w:webHidden/>
          </w:rPr>
          <w:fldChar w:fldCharType="begin"/>
        </w:r>
        <w:r w:rsidR="00336437">
          <w:rPr>
            <w:webHidden/>
          </w:rPr>
          <w:instrText xml:space="preserve"> PAGEREF _Toc520388346 \h </w:instrText>
        </w:r>
        <w:r w:rsidR="00336437">
          <w:rPr>
            <w:webHidden/>
          </w:rPr>
        </w:r>
        <w:r w:rsidR="00336437">
          <w:rPr>
            <w:webHidden/>
          </w:rPr>
          <w:fldChar w:fldCharType="separate"/>
        </w:r>
        <w:r w:rsidR="00336437">
          <w:rPr>
            <w:webHidden/>
          </w:rPr>
          <w:t>51</w:t>
        </w:r>
        <w:r w:rsidR="00336437">
          <w:rPr>
            <w:webHidden/>
          </w:rPr>
          <w:fldChar w:fldCharType="end"/>
        </w:r>
      </w:hyperlink>
    </w:p>
    <w:p w:rsidR="00336437" w:rsidRPr="004C0D4E" w:rsidRDefault="00336437" w:rsidP="00336437">
      <w:pPr>
        <w:pStyle w:val="aa"/>
        <w:tabs>
          <w:tab w:val="right" w:leader="dot" w:pos="9629"/>
        </w:tabs>
        <w:rPr>
          <w:b/>
          <w:bCs/>
          <w:noProof/>
          <w:sz w:val="26"/>
          <w:szCs w:val="26"/>
          <w:lang w:val="ru-RU"/>
        </w:rPr>
      </w:pPr>
      <w:r w:rsidRPr="004C0D4E">
        <w:rPr>
          <w:rFonts w:eastAsiaTheme="majorEastAsia"/>
          <w:b/>
          <w:bCs/>
          <w:sz w:val="26"/>
          <w:szCs w:val="26"/>
          <w:lang w:val="ru-RU"/>
        </w:rPr>
        <w:fldChar w:fldCharType="end"/>
      </w:r>
    </w:p>
    <w:p w:rsidR="00336437" w:rsidRDefault="00336437" w:rsidP="00336437">
      <w:pPr>
        <w:pStyle w:val="1"/>
        <w:jc w:val="center"/>
        <w:rPr>
          <w:lang w:val="ru-RU"/>
        </w:rPr>
      </w:pPr>
    </w:p>
    <w:p w:rsidR="00336437" w:rsidRDefault="00336437" w:rsidP="00336437">
      <w:pPr>
        <w:rPr>
          <w:lang w:val="ru-RU"/>
        </w:rPr>
      </w:pPr>
    </w:p>
    <w:p w:rsidR="00336437" w:rsidRDefault="00336437" w:rsidP="00336437">
      <w:pPr>
        <w:rPr>
          <w:lang w:val="ru-RU"/>
        </w:rPr>
      </w:pPr>
    </w:p>
    <w:p w:rsidR="00336437" w:rsidRDefault="00336437" w:rsidP="00336437">
      <w:pPr>
        <w:rPr>
          <w:lang w:val="ru-RU"/>
        </w:rPr>
      </w:pPr>
    </w:p>
    <w:p w:rsidR="00336437" w:rsidRDefault="00336437" w:rsidP="00336437">
      <w:pPr>
        <w:rPr>
          <w:lang w:val="ru-RU"/>
        </w:rPr>
      </w:pPr>
    </w:p>
    <w:p w:rsidR="00336437" w:rsidRDefault="00336437" w:rsidP="00336437">
      <w:pPr>
        <w:rPr>
          <w:lang w:val="ru-RU"/>
        </w:rPr>
      </w:pPr>
    </w:p>
    <w:p w:rsidR="00336437" w:rsidRDefault="00336437" w:rsidP="00336437">
      <w:pPr>
        <w:rPr>
          <w:lang w:val="ru-RU"/>
        </w:rPr>
      </w:pPr>
    </w:p>
    <w:p w:rsidR="00336437" w:rsidRDefault="00336437" w:rsidP="00336437">
      <w:pPr>
        <w:rPr>
          <w:lang w:val="ru-RU"/>
        </w:rPr>
      </w:pPr>
    </w:p>
    <w:p w:rsidR="00336437" w:rsidRDefault="00336437" w:rsidP="00336437">
      <w:pPr>
        <w:rPr>
          <w:lang w:val="ru-RU"/>
        </w:rPr>
      </w:pPr>
    </w:p>
    <w:p w:rsidR="00336437" w:rsidRDefault="00336437" w:rsidP="00336437">
      <w:pPr>
        <w:rPr>
          <w:lang w:val="ru-RU"/>
        </w:rPr>
      </w:pPr>
    </w:p>
    <w:p w:rsidR="00336437" w:rsidRDefault="00336437" w:rsidP="00336437">
      <w:pPr>
        <w:rPr>
          <w:lang w:val="ru-RU"/>
        </w:rPr>
      </w:pPr>
    </w:p>
    <w:p w:rsidR="00336437" w:rsidRDefault="00336437" w:rsidP="00336437">
      <w:pPr>
        <w:rPr>
          <w:lang w:val="ru-RU"/>
        </w:rPr>
      </w:pPr>
    </w:p>
    <w:p w:rsidR="00336437" w:rsidRDefault="00336437" w:rsidP="00336437">
      <w:pPr>
        <w:rPr>
          <w:lang w:val="ru-RU"/>
        </w:rPr>
      </w:pPr>
    </w:p>
    <w:p w:rsidR="00336437" w:rsidRDefault="00336437" w:rsidP="00336437">
      <w:pPr>
        <w:rPr>
          <w:lang w:val="ru-RU"/>
        </w:rPr>
      </w:pPr>
    </w:p>
    <w:p w:rsidR="00336437" w:rsidRDefault="00336437" w:rsidP="00336437">
      <w:pPr>
        <w:rPr>
          <w:lang w:val="ru-RU"/>
        </w:rPr>
      </w:pPr>
    </w:p>
    <w:p w:rsidR="00336437" w:rsidRDefault="00336437" w:rsidP="00336437">
      <w:pPr>
        <w:rPr>
          <w:lang w:val="ru-RU"/>
        </w:rPr>
      </w:pPr>
    </w:p>
    <w:p w:rsidR="00336437" w:rsidRDefault="00336437" w:rsidP="00336437">
      <w:pPr>
        <w:rPr>
          <w:lang w:val="ru-RU"/>
        </w:rPr>
      </w:pPr>
    </w:p>
    <w:p w:rsidR="00336437" w:rsidRDefault="00336437" w:rsidP="00336437">
      <w:pPr>
        <w:rPr>
          <w:lang w:val="ru-RU"/>
        </w:rPr>
      </w:pPr>
    </w:p>
    <w:p w:rsidR="00336437" w:rsidRDefault="00336437" w:rsidP="00336437">
      <w:pPr>
        <w:rPr>
          <w:lang w:val="ru-RU"/>
        </w:rPr>
      </w:pPr>
    </w:p>
    <w:p w:rsidR="00336437" w:rsidRPr="001C3A09" w:rsidRDefault="00336437" w:rsidP="00336437">
      <w:pPr>
        <w:rPr>
          <w:lang w:val="ru-RU"/>
        </w:rPr>
      </w:pPr>
    </w:p>
    <w:p w:rsidR="00336437" w:rsidRDefault="00336437" w:rsidP="00336437"/>
    <w:p w:rsidR="00336437" w:rsidRPr="00824457" w:rsidRDefault="00336437" w:rsidP="00336437">
      <w:pPr>
        <w:rPr>
          <w:lang w:val="ru-RU"/>
        </w:rPr>
      </w:pPr>
    </w:p>
    <w:p w:rsidR="00336437" w:rsidRDefault="00336437" w:rsidP="001933B8">
      <w:pPr>
        <w:pStyle w:val="Default"/>
        <w:spacing w:line="360" w:lineRule="auto"/>
        <w:ind w:left="-21"/>
        <w:jc w:val="center"/>
        <w:outlineLvl w:val="0"/>
        <w:rPr>
          <w:b/>
          <w:bCs/>
          <w:lang w:val="ru-RU"/>
        </w:rPr>
      </w:pPr>
    </w:p>
    <w:p w:rsidR="00336437" w:rsidRDefault="00336437" w:rsidP="001933B8">
      <w:pPr>
        <w:pStyle w:val="Default"/>
        <w:spacing w:line="360" w:lineRule="auto"/>
        <w:ind w:left="-21"/>
        <w:jc w:val="center"/>
        <w:outlineLvl w:val="0"/>
        <w:rPr>
          <w:b/>
          <w:bCs/>
          <w:lang w:val="ru-RU"/>
        </w:rPr>
      </w:pPr>
    </w:p>
    <w:p w:rsidR="006F44E7" w:rsidRPr="001933B8" w:rsidRDefault="006F44E7" w:rsidP="001933B8">
      <w:pPr>
        <w:pStyle w:val="Default"/>
        <w:spacing w:line="360" w:lineRule="auto"/>
        <w:ind w:left="-21"/>
        <w:jc w:val="center"/>
        <w:outlineLvl w:val="0"/>
        <w:rPr>
          <w:b/>
          <w:lang w:val="ru-RU"/>
        </w:rPr>
      </w:pPr>
      <w:r w:rsidRPr="001933B8">
        <w:rPr>
          <w:b/>
          <w:lang w:val="ru-RU"/>
        </w:rPr>
        <w:t>ПАСПОРТ ПРОГРАММЫ</w:t>
      </w:r>
      <w:bookmarkEnd w:id="0"/>
    </w:p>
    <w:p w:rsidR="00C7581A" w:rsidRDefault="001933B8" w:rsidP="005D16E4">
      <w:pPr>
        <w:ind w:left="-142"/>
        <w:jc w:val="center"/>
        <w:rPr>
          <w:bCs/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К</w:t>
      </w:r>
      <w:r w:rsidR="00C7581A">
        <w:rPr>
          <w:shd w:val="clear" w:color="auto" w:fill="FFFFFF"/>
          <w:lang w:val="ru-RU"/>
        </w:rPr>
        <w:t xml:space="preserve">омплексного развития транспортной </w:t>
      </w:r>
      <w:r w:rsidR="000B21F2">
        <w:rPr>
          <w:shd w:val="clear" w:color="auto" w:fill="FFFFFF"/>
          <w:lang w:val="ru-RU"/>
        </w:rPr>
        <w:t xml:space="preserve">инфраструктуры </w:t>
      </w:r>
      <w:r w:rsidR="000B21F2" w:rsidRPr="004B27E6">
        <w:rPr>
          <w:bCs/>
          <w:shd w:val="clear" w:color="auto" w:fill="FFFFFF"/>
          <w:lang w:val="ru-RU"/>
        </w:rPr>
        <w:t>муниципального</w:t>
      </w:r>
      <w:r w:rsidR="004B27E6" w:rsidRPr="004B27E6">
        <w:rPr>
          <w:bCs/>
          <w:shd w:val="clear" w:color="auto" w:fill="FFFFFF"/>
          <w:lang w:val="ru-RU"/>
        </w:rPr>
        <w:t xml:space="preserve"> образования </w:t>
      </w:r>
      <w:proofErr w:type="spellStart"/>
      <w:r w:rsidR="00480850">
        <w:rPr>
          <w:bCs/>
          <w:shd w:val="clear" w:color="auto" w:fill="FFFFFF"/>
          <w:lang w:val="ru-RU"/>
        </w:rPr>
        <w:t>Бессоновское</w:t>
      </w:r>
      <w:proofErr w:type="spellEnd"/>
      <w:r w:rsidR="004B27E6" w:rsidRPr="004B27E6">
        <w:rPr>
          <w:bCs/>
          <w:shd w:val="clear" w:color="auto" w:fill="FFFFFF"/>
          <w:lang w:val="ru-RU"/>
        </w:rPr>
        <w:t xml:space="preserve"> сельское поселение Тетюшского муниципального района Республики Татарстан</w:t>
      </w:r>
    </w:p>
    <w:p w:rsidR="001933B8" w:rsidRDefault="001933B8" w:rsidP="005D16E4">
      <w:pPr>
        <w:ind w:left="-142"/>
        <w:jc w:val="center"/>
        <w:rPr>
          <w:shd w:val="clear" w:color="auto" w:fill="FFFFFF"/>
          <w:lang w:val="ru-RU"/>
        </w:rPr>
      </w:pPr>
    </w:p>
    <w:tbl>
      <w:tblPr>
        <w:tblW w:w="963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6662"/>
      </w:tblGrid>
      <w:tr w:rsidR="009F0DEF" w:rsidRPr="009F0DEF" w:rsidTr="00182B58">
        <w:trPr>
          <w:trHeight w:val="56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DEF" w:rsidRPr="009F0DEF" w:rsidRDefault="009F0DEF" w:rsidP="00D96B8D">
            <w:pPr>
              <w:pStyle w:val="Style21"/>
              <w:widowControl/>
              <w:spacing w:before="120" w:after="120"/>
              <w:ind w:left="142" w:right="62"/>
              <w:rPr>
                <w:rStyle w:val="FontStyle95"/>
                <w:sz w:val="24"/>
                <w:szCs w:val="24"/>
                <w:lang w:val="ru-RU" w:eastAsia="ru-RU"/>
              </w:rPr>
            </w:pP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DEF" w:rsidRPr="009F0DEF" w:rsidRDefault="009F0DEF" w:rsidP="00D96B8D">
            <w:pPr>
              <w:pStyle w:val="Style21"/>
              <w:widowControl/>
              <w:spacing w:before="120" w:after="120"/>
              <w:ind w:left="142" w:right="61"/>
              <w:jc w:val="both"/>
              <w:rPr>
                <w:rStyle w:val="FontStyle95"/>
                <w:sz w:val="24"/>
                <w:szCs w:val="24"/>
                <w:lang w:val="ru-RU" w:eastAsia="ru-RU"/>
              </w:rPr>
            </w:pP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Программа комплексного развития транспортной инфраструк</w:t>
            </w: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softHyphen/>
              <w:t xml:space="preserve">туры </w:t>
            </w:r>
            <w:r w:rsidR="00182B58" w:rsidRPr="00182B58">
              <w:rPr>
                <w:rFonts w:ascii="Times New Roman" w:hAnsi="Times New Roman" w:cs="Times New Roman"/>
                <w:bCs/>
                <w:color w:val="000000"/>
                <w:lang w:val="ru-RU" w:eastAsia="ru-RU"/>
              </w:rPr>
              <w:t xml:space="preserve">муниципального образования </w:t>
            </w:r>
            <w:proofErr w:type="spellStart"/>
            <w:r w:rsidR="00480850">
              <w:rPr>
                <w:rFonts w:ascii="Times New Roman" w:hAnsi="Times New Roman" w:cs="Times New Roman"/>
                <w:bCs/>
                <w:color w:val="000000"/>
                <w:lang w:val="ru-RU" w:eastAsia="ru-RU"/>
              </w:rPr>
              <w:t>Бессоновское</w:t>
            </w:r>
            <w:proofErr w:type="spellEnd"/>
            <w:r w:rsidR="00182B58" w:rsidRPr="00182B58">
              <w:rPr>
                <w:rFonts w:ascii="Times New Roman" w:hAnsi="Times New Roman" w:cs="Times New Roman"/>
                <w:bCs/>
                <w:color w:val="000000"/>
                <w:lang w:val="ru-RU" w:eastAsia="ru-RU"/>
              </w:rPr>
              <w:t xml:space="preserve"> сельское поселение Тетюшского муниципального района Республики Татарстан</w:t>
            </w:r>
            <w:r w:rsidR="00182B58">
              <w:rPr>
                <w:rStyle w:val="FontStyle95"/>
                <w:sz w:val="24"/>
                <w:szCs w:val="24"/>
                <w:lang w:val="ru-RU" w:eastAsia="ru-RU"/>
              </w:rPr>
              <w:t xml:space="preserve"> на 2018-203</w:t>
            </w: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5 г</w:t>
            </w:r>
            <w:r w:rsidR="001933B8">
              <w:rPr>
                <w:rStyle w:val="FontStyle95"/>
                <w:sz w:val="24"/>
                <w:szCs w:val="24"/>
                <w:lang w:val="ru-RU" w:eastAsia="ru-RU"/>
              </w:rPr>
              <w:t>г</w:t>
            </w: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.</w:t>
            </w:r>
          </w:p>
        </w:tc>
      </w:tr>
      <w:tr w:rsidR="009F0DEF" w:rsidRPr="009F0DEF" w:rsidTr="00182B58">
        <w:trPr>
          <w:trHeight w:val="194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DEF" w:rsidRPr="009F0DEF" w:rsidRDefault="009F0DEF" w:rsidP="00D96B8D">
            <w:pPr>
              <w:pStyle w:val="Style21"/>
              <w:widowControl/>
              <w:spacing w:before="120" w:after="120"/>
              <w:ind w:left="142" w:right="62"/>
              <w:rPr>
                <w:rStyle w:val="FontStyle95"/>
                <w:sz w:val="24"/>
                <w:szCs w:val="24"/>
                <w:lang w:val="ru-RU" w:eastAsia="ru-RU"/>
              </w:rPr>
            </w:pP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Основание  для разработки программы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DEF" w:rsidRPr="009F0DEF" w:rsidRDefault="009F0DEF" w:rsidP="00D96B8D">
            <w:pPr>
              <w:pStyle w:val="Style22"/>
              <w:widowControl/>
              <w:spacing w:before="120" w:after="120"/>
              <w:ind w:left="142" w:right="61"/>
              <w:jc w:val="both"/>
              <w:rPr>
                <w:rStyle w:val="FontStyle95"/>
                <w:sz w:val="24"/>
                <w:szCs w:val="24"/>
                <w:lang w:val="ru-RU" w:eastAsia="ru-RU"/>
              </w:rPr>
            </w:pP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- Федеральный</w:t>
            </w:r>
            <w:r w:rsidRPr="004018A6">
              <w:rPr>
                <w:rFonts w:ascii="Times New Roman" w:hAnsi="Times New Roman" w:cs="Times New Roman"/>
                <w:lang w:val="ru-RU" w:eastAsia="ru-RU"/>
              </w:rPr>
              <w:t xml:space="preserve"> закон </w:t>
            </w: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от 29.12.2014 N 456-ФЗ "О внесении изме</w:t>
            </w: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softHyphen/>
              <w:t>нений в Градостроительный кодекс Российской Федерации и отдельные законодательные акты Российской Федерации";</w:t>
            </w:r>
          </w:p>
          <w:p w:rsidR="009F0DEF" w:rsidRPr="009F0DEF" w:rsidRDefault="009F0DEF" w:rsidP="00D96B8D">
            <w:pPr>
              <w:pStyle w:val="Style22"/>
              <w:widowControl/>
              <w:spacing w:before="120" w:after="120"/>
              <w:ind w:left="142" w:right="61"/>
              <w:jc w:val="both"/>
              <w:rPr>
                <w:rStyle w:val="FontStyle95"/>
                <w:sz w:val="24"/>
                <w:szCs w:val="24"/>
                <w:lang w:val="ru-RU" w:eastAsia="ru-RU"/>
              </w:rPr>
            </w:pP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- Постановление Правительства РФ от 25 декабря 2015 года №1440 "Об утверждении требований к программам комплекс</w:t>
            </w: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softHyphen/>
              <w:t>ного развития транспортной инфраструктуры поселений, город</w:t>
            </w: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softHyphen/>
              <w:t>ских округов".</w:t>
            </w:r>
          </w:p>
        </w:tc>
      </w:tr>
      <w:tr w:rsidR="009F0DEF" w:rsidRPr="00126282" w:rsidTr="00182B58">
        <w:trPr>
          <w:trHeight w:val="56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DEF" w:rsidRPr="009F0DEF" w:rsidRDefault="009F0DEF" w:rsidP="00126282">
            <w:pPr>
              <w:pStyle w:val="Style21"/>
              <w:widowControl/>
              <w:spacing w:before="60" w:after="60"/>
              <w:ind w:left="142" w:right="62"/>
              <w:rPr>
                <w:rStyle w:val="FontStyle95"/>
                <w:sz w:val="24"/>
                <w:szCs w:val="24"/>
                <w:lang w:val="ru-RU" w:eastAsia="ru-RU"/>
              </w:rPr>
            </w:pP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Заказчик программы и его местонахождения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DEF" w:rsidRPr="00126282" w:rsidRDefault="009F0DEF" w:rsidP="00126282">
            <w:pPr>
              <w:pStyle w:val="Style21"/>
              <w:widowControl/>
              <w:spacing w:before="60" w:after="60"/>
              <w:ind w:left="142" w:right="62"/>
              <w:rPr>
                <w:rStyle w:val="FontStyle95"/>
                <w:sz w:val="24"/>
                <w:szCs w:val="24"/>
                <w:lang w:val="ru-RU" w:eastAsia="ru-RU"/>
              </w:rPr>
            </w:pP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Исполнительный комит</w:t>
            </w:r>
            <w:r w:rsidR="005E77DD">
              <w:rPr>
                <w:rStyle w:val="FontStyle95"/>
                <w:sz w:val="24"/>
                <w:szCs w:val="24"/>
                <w:lang w:val="ru-RU" w:eastAsia="ru-RU"/>
              </w:rPr>
              <w:t xml:space="preserve">ет </w:t>
            </w:r>
            <w:proofErr w:type="spellStart"/>
            <w:r w:rsidR="00480850">
              <w:rPr>
                <w:rStyle w:val="FontStyle95"/>
                <w:sz w:val="24"/>
                <w:szCs w:val="24"/>
                <w:lang w:val="ru-RU" w:eastAsia="ru-RU"/>
              </w:rPr>
              <w:t>Бессоновского</w:t>
            </w:r>
            <w:proofErr w:type="spellEnd"/>
            <w:r w:rsidR="00182B58">
              <w:rPr>
                <w:rStyle w:val="FontStyle95"/>
                <w:sz w:val="24"/>
                <w:szCs w:val="24"/>
                <w:lang w:val="ru-RU" w:eastAsia="ru-RU"/>
              </w:rPr>
              <w:t xml:space="preserve"> сельского поселения</w:t>
            </w:r>
            <w:r w:rsidR="00126282">
              <w:rPr>
                <w:rStyle w:val="FontStyle95"/>
                <w:sz w:val="24"/>
                <w:szCs w:val="24"/>
                <w:lang w:val="ru-RU" w:eastAsia="ru-RU"/>
              </w:rPr>
              <w:t>, Тетюш</w:t>
            </w:r>
            <w:r w:rsidR="005D16E4">
              <w:rPr>
                <w:rStyle w:val="FontStyle95"/>
                <w:sz w:val="24"/>
                <w:szCs w:val="24"/>
                <w:lang w:val="ru-RU" w:eastAsia="ru-RU"/>
              </w:rPr>
              <w:t xml:space="preserve">ский муниципальный район, с. </w:t>
            </w:r>
            <w:proofErr w:type="spellStart"/>
            <w:r w:rsidR="005D16E4">
              <w:rPr>
                <w:rStyle w:val="FontStyle95"/>
                <w:sz w:val="24"/>
                <w:szCs w:val="24"/>
                <w:lang w:val="ru-RU" w:eastAsia="ru-RU"/>
              </w:rPr>
              <w:t>Бессоново</w:t>
            </w:r>
            <w:proofErr w:type="spellEnd"/>
            <w:r w:rsidR="005D16E4">
              <w:rPr>
                <w:rStyle w:val="FontStyle95"/>
                <w:sz w:val="24"/>
                <w:szCs w:val="24"/>
                <w:lang w:val="ru-RU" w:eastAsia="ru-RU"/>
              </w:rPr>
              <w:t>, ул.</w:t>
            </w:r>
            <w:r w:rsidR="006C68C4">
              <w:rPr>
                <w:rStyle w:val="FontStyle95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="005D16E4">
              <w:rPr>
                <w:rStyle w:val="FontStyle95"/>
                <w:sz w:val="24"/>
                <w:szCs w:val="24"/>
                <w:lang w:val="ru-RU" w:eastAsia="ru-RU"/>
              </w:rPr>
              <w:t>Стахановская</w:t>
            </w:r>
            <w:proofErr w:type="gramEnd"/>
            <w:r w:rsidR="00126282">
              <w:rPr>
                <w:rStyle w:val="FontStyle95"/>
                <w:sz w:val="24"/>
                <w:szCs w:val="24"/>
                <w:lang w:val="ru-RU" w:eastAsia="ru-RU"/>
              </w:rPr>
              <w:t xml:space="preserve"> д.</w:t>
            </w:r>
            <w:r w:rsidR="005D16E4">
              <w:rPr>
                <w:rStyle w:val="FontStyle95"/>
                <w:sz w:val="24"/>
                <w:szCs w:val="24"/>
                <w:lang w:val="ru-RU" w:eastAsia="ru-RU"/>
              </w:rPr>
              <w:t>1</w:t>
            </w:r>
            <w:r w:rsidR="00126282">
              <w:rPr>
                <w:rStyle w:val="FontStyle95"/>
                <w:sz w:val="24"/>
                <w:szCs w:val="24"/>
                <w:lang w:val="ru-RU" w:eastAsia="ru-RU"/>
              </w:rPr>
              <w:t>2</w:t>
            </w:r>
          </w:p>
        </w:tc>
      </w:tr>
      <w:tr w:rsidR="009F0DEF" w:rsidRPr="009F0DEF" w:rsidTr="00182B58">
        <w:trPr>
          <w:trHeight w:val="56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DEF" w:rsidRPr="009F0DEF" w:rsidRDefault="009F0DEF" w:rsidP="00126282">
            <w:pPr>
              <w:pStyle w:val="Style21"/>
              <w:widowControl/>
              <w:spacing w:before="60" w:after="60"/>
              <w:ind w:left="142" w:right="62"/>
              <w:rPr>
                <w:rStyle w:val="FontStyle95"/>
                <w:sz w:val="24"/>
                <w:szCs w:val="24"/>
                <w:lang w:val="ru-RU" w:eastAsia="ru-RU"/>
              </w:rPr>
            </w:pP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Разработчик программы и его местонахождения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DEF" w:rsidRPr="009F0DEF" w:rsidRDefault="009F0DEF" w:rsidP="00817E0A">
            <w:pPr>
              <w:pStyle w:val="Style21"/>
              <w:widowControl/>
              <w:spacing w:before="60" w:after="60"/>
              <w:ind w:left="142" w:right="61"/>
              <w:jc w:val="both"/>
              <w:rPr>
                <w:rStyle w:val="FontStyle95"/>
                <w:sz w:val="24"/>
                <w:szCs w:val="24"/>
                <w:lang w:val="ru-RU" w:eastAsia="ru-RU"/>
              </w:rPr>
            </w:pP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 xml:space="preserve">ООО «Эс Си Эм </w:t>
            </w:r>
            <w:proofErr w:type="spellStart"/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Консалт</w:t>
            </w:r>
            <w:proofErr w:type="spellEnd"/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», 420124, РТ, г.</w:t>
            </w:r>
            <w:r w:rsidR="004A49F3">
              <w:rPr>
                <w:rStyle w:val="FontStyle95"/>
                <w:sz w:val="24"/>
                <w:szCs w:val="24"/>
                <w:lang w:val="ru-RU" w:eastAsia="ru-RU"/>
              </w:rPr>
              <w:t xml:space="preserve"> </w:t>
            </w: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Казань, ул.</w:t>
            </w:r>
            <w:r w:rsidR="004A49F3">
              <w:rPr>
                <w:rStyle w:val="FontStyle95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182B58">
              <w:rPr>
                <w:rStyle w:val="FontStyle95"/>
                <w:sz w:val="24"/>
                <w:szCs w:val="24"/>
                <w:lang w:val="ru-RU" w:eastAsia="ru-RU"/>
              </w:rPr>
              <w:t>Ягодинская</w:t>
            </w:r>
            <w:proofErr w:type="spellEnd"/>
            <w:r w:rsidR="00182B58">
              <w:rPr>
                <w:rStyle w:val="FontStyle95"/>
                <w:sz w:val="24"/>
                <w:szCs w:val="24"/>
                <w:lang w:val="ru-RU" w:eastAsia="ru-RU"/>
              </w:rPr>
              <w:t xml:space="preserve"> 25</w:t>
            </w:r>
            <w:r w:rsidR="00817E0A">
              <w:rPr>
                <w:rStyle w:val="FontStyle95"/>
                <w:sz w:val="24"/>
                <w:szCs w:val="24"/>
                <w:lang w:val="ru-RU" w:eastAsia="ru-RU"/>
              </w:rPr>
              <w:t>/</w:t>
            </w:r>
            <w:r w:rsidR="00182B58">
              <w:rPr>
                <w:rStyle w:val="FontStyle95"/>
                <w:sz w:val="24"/>
                <w:szCs w:val="24"/>
                <w:lang w:val="ru-RU" w:eastAsia="ru-RU"/>
              </w:rPr>
              <w:t>35</w:t>
            </w: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.</w:t>
            </w:r>
          </w:p>
        </w:tc>
      </w:tr>
      <w:tr w:rsidR="009F0DEF" w:rsidRPr="009F0DEF" w:rsidTr="00182B58">
        <w:trPr>
          <w:trHeight w:val="258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DEF" w:rsidRPr="009F0DEF" w:rsidRDefault="009F0DEF" w:rsidP="00D96B8D">
            <w:pPr>
              <w:pStyle w:val="Style21"/>
              <w:widowControl/>
              <w:spacing w:before="120" w:after="120"/>
              <w:ind w:left="142" w:right="62"/>
              <w:rPr>
                <w:rStyle w:val="FontStyle95"/>
                <w:sz w:val="24"/>
                <w:szCs w:val="24"/>
                <w:lang w:val="ru-RU" w:eastAsia="ru-RU"/>
              </w:rPr>
            </w:pP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Цель и задачи программы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DEF" w:rsidRPr="009F0DEF" w:rsidRDefault="009F0DEF" w:rsidP="00D96B8D">
            <w:pPr>
              <w:pStyle w:val="Style20"/>
              <w:widowControl/>
              <w:spacing w:before="120" w:after="120"/>
              <w:ind w:left="142" w:right="61"/>
              <w:jc w:val="both"/>
              <w:rPr>
                <w:rStyle w:val="FontStyle87"/>
                <w:sz w:val="24"/>
                <w:szCs w:val="24"/>
                <w:lang w:val="ru-RU" w:eastAsia="ru-RU"/>
              </w:rPr>
            </w:pPr>
            <w:r w:rsidRPr="009F0DEF">
              <w:rPr>
                <w:rStyle w:val="FontStyle87"/>
                <w:sz w:val="24"/>
                <w:szCs w:val="24"/>
                <w:lang w:val="ru-RU" w:eastAsia="ru-RU"/>
              </w:rPr>
              <w:t>Цель программы:</w:t>
            </w:r>
          </w:p>
          <w:p w:rsidR="009F0DEF" w:rsidRPr="009F0DEF" w:rsidRDefault="00182B58" w:rsidP="00D96B8D">
            <w:pPr>
              <w:pStyle w:val="Style21"/>
              <w:widowControl/>
              <w:spacing w:before="120" w:after="120"/>
              <w:ind w:left="142" w:right="61"/>
              <w:jc w:val="both"/>
              <w:rPr>
                <w:rStyle w:val="FontStyle95"/>
                <w:sz w:val="24"/>
                <w:szCs w:val="24"/>
                <w:lang w:val="ru-RU" w:eastAsia="ru-RU"/>
              </w:rPr>
            </w:pPr>
            <w:proofErr w:type="gramStart"/>
            <w:r>
              <w:rPr>
                <w:rStyle w:val="FontStyle95"/>
                <w:sz w:val="24"/>
                <w:szCs w:val="24"/>
                <w:lang w:val="ru-RU" w:eastAsia="ru-RU"/>
              </w:rPr>
              <w:t>Р</w:t>
            </w:r>
            <w:r w:rsidR="009F0DEF" w:rsidRPr="009F0DEF">
              <w:rPr>
                <w:rStyle w:val="FontStyle95"/>
                <w:sz w:val="24"/>
                <w:szCs w:val="24"/>
                <w:lang w:val="ru-RU" w:eastAsia="ru-RU"/>
              </w:rPr>
              <w:t>азработка перечня мероприятий по проектированию, строи</w:t>
            </w:r>
            <w:r w:rsidR="009F0DEF" w:rsidRPr="009F0DEF">
              <w:rPr>
                <w:rStyle w:val="FontStyle95"/>
                <w:sz w:val="24"/>
                <w:szCs w:val="24"/>
                <w:lang w:val="ru-RU" w:eastAsia="ru-RU"/>
              </w:rPr>
              <w:softHyphen/>
              <w:t>тельству, реконструкции объектов транспортной инфраструкту</w:t>
            </w:r>
            <w:r w:rsidR="009F0DEF" w:rsidRPr="009F0DEF">
              <w:rPr>
                <w:rStyle w:val="FontStyle95"/>
                <w:sz w:val="24"/>
                <w:szCs w:val="24"/>
                <w:lang w:val="ru-RU" w:eastAsia="ru-RU"/>
              </w:rPr>
              <w:softHyphen/>
              <w:t>ры, включая те, которые предусмотрены государственными и муниципальными программами, планом и программой ком</w:t>
            </w:r>
            <w:r w:rsidR="009F0DEF" w:rsidRPr="009F0DEF">
              <w:rPr>
                <w:rStyle w:val="FontStyle95"/>
                <w:sz w:val="24"/>
                <w:szCs w:val="24"/>
                <w:lang w:val="ru-RU" w:eastAsia="ru-RU"/>
              </w:rPr>
              <w:softHyphen/>
              <w:t>плексного социально-экономического развития муниципального образования, инвестиционными программами субъектов естест</w:t>
            </w:r>
            <w:r w:rsidR="009F0DEF" w:rsidRPr="009F0DEF">
              <w:rPr>
                <w:rStyle w:val="FontStyle95"/>
                <w:sz w:val="24"/>
                <w:szCs w:val="24"/>
                <w:lang w:val="ru-RU" w:eastAsia="ru-RU"/>
              </w:rPr>
              <w:softHyphen/>
              <w:t>венных монополий в области транспорта, договорами о ком</w:t>
            </w:r>
            <w:r w:rsidR="009F0DEF" w:rsidRPr="009F0DEF">
              <w:rPr>
                <w:rStyle w:val="FontStyle95"/>
                <w:sz w:val="24"/>
                <w:szCs w:val="24"/>
                <w:lang w:val="ru-RU" w:eastAsia="ru-RU"/>
              </w:rPr>
              <w:softHyphen/>
              <w:t>плексном освоении территорий или о развитии застроенных территорий.</w:t>
            </w:r>
            <w:proofErr w:type="gramEnd"/>
          </w:p>
          <w:p w:rsidR="009F0DEF" w:rsidRPr="009F0DEF" w:rsidRDefault="009F0DEF" w:rsidP="00D96B8D">
            <w:pPr>
              <w:pStyle w:val="Style20"/>
              <w:widowControl/>
              <w:spacing w:before="120" w:after="120"/>
              <w:ind w:left="142" w:right="61"/>
              <w:jc w:val="both"/>
              <w:rPr>
                <w:rStyle w:val="FontStyle87"/>
                <w:sz w:val="24"/>
                <w:szCs w:val="24"/>
                <w:lang w:val="ru-RU" w:eastAsia="ru-RU"/>
              </w:rPr>
            </w:pPr>
            <w:r w:rsidRPr="009F0DEF">
              <w:rPr>
                <w:rStyle w:val="FontStyle87"/>
                <w:sz w:val="24"/>
                <w:szCs w:val="24"/>
                <w:lang w:val="ru-RU" w:eastAsia="ru-RU"/>
              </w:rPr>
              <w:t>Задачами программы являются:</w:t>
            </w:r>
          </w:p>
          <w:p w:rsidR="009F0DEF" w:rsidRPr="009F0DEF" w:rsidRDefault="009F0DEF" w:rsidP="00995534">
            <w:pPr>
              <w:pStyle w:val="Style22"/>
              <w:widowControl/>
              <w:ind w:left="142" w:right="62"/>
              <w:jc w:val="both"/>
              <w:rPr>
                <w:rStyle w:val="FontStyle95"/>
                <w:sz w:val="24"/>
                <w:szCs w:val="24"/>
                <w:lang w:val="ru-RU" w:eastAsia="ru-RU"/>
              </w:rPr>
            </w:pP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- безопасность, качество и эффективность транспортного обслуживания населения, а также субъектов экономическо</w:t>
            </w:r>
            <w:r w:rsidR="004748DB">
              <w:rPr>
                <w:rStyle w:val="FontStyle95"/>
                <w:sz w:val="24"/>
                <w:szCs w:val="24"/>
                <w:lang w:val="ru-RU" w:eastAsia="ru-RU"/>
              </w:rPr>
              <w:t>й деятельности, на территории сельского поселения</w:t>
            </w: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;</w:t>
            </w:r>
          </w:p>
          <w:p w:rsidR="009F0DEF" w:rsidRPr="009F0DEF" w:rsidRDefault="009F0DEF" w:rsidP="00995534">
            <w:pPr>
              <w:pStyle w:val="Style22"/>
              <w:widowControl/>
              <w:ind w:left="142" w:right="62"/>
              <w:jc w:val="both"/>
              <w:rPr>
                <w:rStyle w:val="FontStyle95"/>
                <w:sz w:val="24"/>
                <w:szCs w:val="24"/>
                <w:lang w:val="ru-RU" w:eastAsia="ru-RU"/>
              </w:rPr>
            </w:pP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- доступность объектов транспортной инфраструктуры для на</w:t>
            </w: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softHyphen/>
              <w:t>селения и субъектов экономической деятельности в соответст</w:t>
            </w: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softHyphen/>
              <w:t xml:space="preserve">вии  с  нормативами  градостроительного  проектирования </w:t>
            </w:r>
            <w:r w:rsidR="004748DB">
              <w:rPr>
                <w:rStyle w:val="FontStyle95"/>
                <w:sz w:val="24"/>
                <w:szCs w:val="24"/>
                <w:lang w:val="ru-RU" w:eastAsia="ru-RU"/>
              </w:rPr>
              <w:t>Тетюшского МР</w:t>
            </w: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;</w:t>
            </w:r>
          </w:p>
          <w:p w:rsidR="009F0DEF" w:rsidRPr="009F0DEF" w:rsidRDefault="009F0DEF" w:rsidP="00995534">
            <w:pPr>
              <w:pStyle w:val="Style22"/>
              <w:widowControl/>
              <w:ind w:left="142" w:right="62"/>
              <w:jc w:val="both"/>
              <w:rPr>
                <w:rStyle w:val="FontStyle95"/>
                <w:sz w:val="24"/>
                <w:szCs w:val="24"/>
                <w:lang w:val="ru-RU" w:eastAsia="ru-RU"/>
              </w:rPr>
            </w:pP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- развитие транспортной инфраструктуры в соответствии с потребностями населения в передвижении, субъектов экономиче</w:t>
            </w: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softHyphen/>
              <w:t>ской деятельности - в соответствии с транспортным спросом;</w:t>
            </w:r>
          </w:p>
          <w:p w:rsidR="009F0DEF" w:rsidRPr="009F0DEF" w:rsidRDefault="009F0DEF" w:rsidP="00995534">
            <w:pPr>
              <w:pStyle w:val="Style22"/>
              <w:widowControl/>
              <w:ind w:left="142" w:right="62"/>
              <w:jc w:val="both"/>
              <w:rPr>
                <w:rStyle w:val="FontStyle95"/>
                <w:sz w:val="24"/>
                <w:szCs w:val="24"/>
                <w:lang w:val="ru-RU" w:eastAsia="ru-RU"/>
              </w:rPr>
            </w:pP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lastRenderedPageBreak/>
              <w:t xml:space="preserve">- развитие транспортной инфраструктуры, сбалансированное с градостроительной деятельностью </w:t>
            </w:r>
            <w:r w:rsidR="00995534">
              <w:rPr>
                <w:rStyle w:val="FontStyle95"/>
                <w:sz w:val="24"/>
                <w:szCs w:val="24"/>
                <w:lang w:val="ru-RU" w:eastAsia="ru-RU"/>
              </w:rPr>
              <w:t>поселения</w:t>
            </w: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;</w:t>
            </w:r>
          </w:p>
          <w:p w:rsidR="009F0DEF" w:rsidRPr="009F0DEF" w:rsidRDefault="009F0DEF" w:rsidP="00995534">
            <w:pPr>
              <w:pStyle w:val="Style22"/>
              <w:widowControl/>
              <w:ind w:left="142" w:right="62"/>
              <w:jc w:val="both"/>
              <w:rPr>
                <w:rStyle w:val="FontStyle95"/>
                <w:sz w:val="24"/>
                <w:szCs w:val="24"/>
                <w:lang w:val="ru-RU" w:eastAsia="ru-RU"/>
              </w:rPr>
            </w:pP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- обеспечение условия для управления транспортным спросом;</w:t>
            </w:r>
          </w:p>
          <w:p w:rsidR="009F0DEF" w:rsidRPr="009F0DEF" w:rsidRDefault="009F0DEF" w:rsidP="00995534">
            <w:pPr>
              <w:pStyle w:val="Style22"/>
              <w:widowControl/>
              <w:ind w:left="142" w:right="62"/>
              <w:jc w:val="both"/>
              <w:rPr>
                <w:rStyle w:val="FontStyle95"/>
                <w:sz w:val="24"/>
                <w:szCs w:val="24"/>
                <w:lang w:val="ru-RU" w:eastAsia="ru-RU"/>
              </w:rPr>
            </w:pP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- создание приоритетных условий для обеспечения безопасно</w:t>
            </w: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softHyphen/>
              <w:t>сти жизни и здоровья участников дорожного движения по от</w:t>
            </w: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softHyphen/>
              <w:t>ношению к экономическим результатам хозяйственной деятель</w:t>
            </w: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softHyphen/>
              <w:t>ности;</w:t>
            </w:r>
          </w:p>
          <w:p w:rsidR="009F0DEF" w:rsidRPr="009F0DEF" w:rsidRDefault="009F0DEF" w:rsidP="00995534">
            <w:pPr>
              <w:pStyle w:val="Style22"/>
              <w:widowControl/>
              <w:ind w:left="142" w:right="62"/>
              <w:jc w:val="both"/>
              <w:rPr>
                <w:rStyle w:val="FontStyle95"/>
                <w:sz w:val="24"/>
                <w:szCs w:val="24"/>
                <w:lang w:val="ru-RU" w:eastAsia="ru-RU"/>
              </w:rPr>
            </w:pP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- создание приоритетных условий движения транспортных средств общего пользования по отношению к иным транспорт</w:t>
            </w: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softHyphen/>
              <w:t>ным средствам;</w:t>
            </w:r>
          </w:p>
          <w:p w:rsidR="009F0DEF" w:rsidRPr="009F0DEF" w:rsidRDefault="009F0DEF" w:rsidP="00995534">
            <w:pPr>
              <w:pStyle w:val="Style22"/>
              <w:widowControl/>
              <w:ind w:left="142" w:right="62"/>
              <w:jc w:val="both"/>
              <w:rPr>
                <w:rStyle w:val="FontStyle95"/>
                <w:sz w:val="24"/>
                <w:szCs w:val="24"/>
                <w:lang w:val="ru-RU" w:eastAsia="ru-RU"/>
              </w:rPr>
            </w:pP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- обеспечение условия для пешеходного и велосипедного пере</w:t>
            </w: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softHyphen/>
              <w:t>движения населения;</w:t>
            </w:r>
          </w:p>
          <w:p w:rsidR="009F0DEF" w:rsidRPr="009F0DEF" w:rsidRDefault="009F0DEF" w:rsidP="00995534">
            <w:pPr>
              <w:pStyle w:val="Style22"/>
              <w:widowControl/>
              <w:ind w:left="142" w:right="62"/>
              <w:jc w:val="both"/>
              <w:rPr>
                <w:rStyle w:val="FontStyle95"/>
                <w:sz w:val="24"/>
                <w:szCs w:val="24"/>
                <w:lang w:val="ru-RU" w:eastAsia="ru-RU"/>
              </w:rPr>
            </w:pP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- обеспечение эффективности функционирования действующей транспортной инфраструктуры.</w:t>
            </w:r>
          </w:p>
        </w:tc>
      </w:tr>
      <w:tr w:rsidR="009F0DEF" w:rsidRPr="009F0DEF" w:rsidTr="00182B58">
        <w:trPr>
          <w:trHeight w:val="56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DEF" w:rsidRPr="009F0DEF" w:rsidRDefault="009F0DEF" w:rsidP="00D96B8D">
            <w:pPr>
              <w:pStyle w:val="Style21"/>
              <w:widowControl/>
              <w:spacing w:before="120" w:after="120"/>
              <w:ind w:left="142" w:right="62"/>
              <w:rPr>
                <w:rStyle w:val="FontStyle95"/>
                <w:sz w:val="24"/>
                <w:szCs w:val="24"/>
                <w:lang w:val="ru-RU" w:eastAsia="ru-RU"/>
              </w:rPr>
            </w:pP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lastRenderedPageBreak/>
              <w:t>Целевые показатели (</w:t>
            </w:r>
            <w:r w:rsidR="00D96B8D">
              <w:rPr>
                <w:rStyle w:val="FontStyle95"/>
                <w:sz w:val="24"/>
                <w:szCs w:val="24"/>
                <w:lang w:val="ru-RU" w:eastAsia="ru-RU"/>
              </w:rPr>
              <w:t>инди</w:t>
            </w:r>
            <w:r w:rsidR="00D96B8D">
              <w:rPr>
                <w:rStyle w:val="FontStyle95"/>
                <w:sz w:val="24"/>
                <w:szCs w:val="24"/>
                <w:lang w:val="ru-RU" w:eastAsia="ru-RU"/>
              </w:rPr>
              <w:softHyphen/>
              <w:t>каторы) развития транспорт</w:t>
            </w:r>
            <w:r w:rsidR="00D96B8D" w:rsidRPr="009F0DEF">
              <w:rPr>
                <w:rStyle w:val="FontStyle95"/>
                <w:sz w:val="24"/>
                <w:szCs w:val="24"/>
                <w:lang w:val="ru-RU" w:eastAsia="ru-RU"/>
              </w:rPr>
              <w:t>ной инфраструктуры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CBA" w:rsidRPr="0024273B" w:rsidRDefault="00EE1CBA" w:rsidP="00126282">
            <w:pPr>
              <w:pStyle w:val="Style21"/>
              <w:widowControl/>
              <w:numPr>
                <w:ilvl w:val="0"/>
                <w:numId w:val="10"/>
              </w:numPr>
              <w:spacing w:before="60" w:after="60"/>
              <w:ind w:left="142" w:right="62" w:hanging="357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24273B">
              <w:rPr>
                <w:rFonts w:ascii="Times New Roman" w:hAnsi="Times New Roman" w:cs="Times New Roman"/>
                <w:color w:val="000000"/>
                <w:lang w:val="ru-RU" w:eastAsia="ru-RU"/>
              </w:rPr>
              <w:t>- Увеличение доли дорог с а/б покрытием в УДС поселений</w:t>
            </w:r>
            <w:r w:rsidR="00550B9C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="004748DB" w:rsidRPr="0024273B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с </w:t>
            </w:r>
            <w:r w:rsidRPr="0024273B">
              <w:rPr>
                <w:rFonts w:ascii="Times New Roman" w:hAnsi="Times New Roman" w:cs="Times New Roman"/>
                <w:color w:val="000000"/>
                <w:lang w:val="ru-RU" w:eastAsia="ru-RU"/>
              </w:rPr>
              <w:t>0% в 2017 году до</w:t>
            </w:r>
            <w:r w:rsidR="00550B9C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24273B">
              <w:rPr>
                <w:rFonts w:ascii="Times New Roman" w:hAnsi="Times New Roman" w:cs="Times New Roman"/>
                <w:color w:val="000000"/>
                <w:lang w:val="ru-RU" w:eastAsia="ru-RU"/>
              </w:rPr>
              <w:t>50% к 2035 году;</w:t>
            </w:r>
          </w:p>
          <w:p w:rsidR="00995534" w:rsidRDefault="00995534" w:rsidP="00126282">
            <w:pPr>
              <w:pStyle w:val="Style21"/>
              <w:widowControl/>
              <w:numPr>
                <w:ilvl w:val="0"/>
                <w:numId w:val="10"/>
              </w:numPr>
              <w:spacing w:before="60" w:after="60"/>
              <w:ind w:left="142" w:right="62" w:hanging="357"/>
              <w:jc w:val="both"/>
              <w:rPr>
                <w:rStyle w:val="FontStyle58"/>
                <w:lang w:val="ru-RU" w:eastAsia="ru-RU"/>
              </w:rPr>
            </w:pPr>
            <w:r w:rsidRPr="0024273B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- </w:t>
            </w:r>
            <w:r w:rsidRPr="00995534">
              <w:rPr>
                <w:rStyle w:val="FontStyle58"/>
                <w:lang w:val="ru-RU" w:eastAsia="ru-RU"/>
              </w:rPr>
              <w:t xml:space="preserve">Организация </w:t>
            </w:r>
            <w:r>
              <w:rPr>
                <w:rStyle w:val="FontStyle58"/>
                <w:lang w:val="ru-RU" w:eastAsia="ru-RU"/>
              </w:rPr>
              <w:t xml:space="preserve">дополнительного </w:t>
            </w:r>
            <w:r w:rsidRPr="00995534">
              <w:rPr>
                <w:rStyle w:val="FontStyle58"/>
                <w:lang w:val="ru-RU" w:eastAsia="ru-RU"/>
              </w:rPr>
              <w:t xml:space="preserve">пассажирского сообщения с </w:t>
            </w:r>
            <w:r>
              <w:rPr>
                <w:rStyle w:val="FontStyle58"/>
                <w:lang w:val="ru-RU" w:eastAsia="ru-RU"/>
              </w:rPr>
              <w:t xml:space="preserve">населенными пунктами поселения – </w:t>
            </w:r>
            <w:r w:rsidR="004A49F3">
              <w:rPr>
                <w:rStyle w:val="FontStyle58"/>
                <w:lang w:val="ru-RU" w:eastAsia="ru-RU"/>
              </w:rPr>
              <w:t>1</w:t>
            </w:r>
            <w:r>
              <w:rPr>
                <w:rStyle w:val="FontStyle58"/>
                <w:lang w:val="ru-RU" w:eastAsia="ru-RU"/>
              </w:rPr>
              <w:t xml:space="preserve"> ед.</w:t>
            </w:r>
          </w:p>
          <w:p w:rsidR="00E4432C" w:rsidRPr="00817E0A" w:rsidRDefault="000E45B0" w:rsidP="004A49F3">
            <w:pPr>
              <w:pStyle w:val="Style21"/>
              <w:widowControl/>
              <w:numPr>
                <w:ilvl w:val="0"/>
                <w:numId w:val="10"/>
              </w:numPr>
              <w:spacing w:before="60" w:after="60"/>
              <w:ind w:left="142" w:right="62" w:hanging="357"/>
              <w:jc w:val="both"/>
              <w:rPr>
                <w:rStyle w:val="FontStyle95"/>
                <w:sz w:val="24"/>
                <w:szCs w:val="24"/>
                <w:lang w:val="ru-RU" w:eastAsia="ru-RU"/>
              </w:rPr>
            </w:pPr>
            <w:r>
              <w:rPr>
                <w:rStyle w:val="FontStyle58"/>
                <w:lang w:val="ru-RU" w:eastAsia="ru-RU"/>
              </w:rPr>
              <w:t xml:space="preserve">- Кол-во обустроенных </w:t>
            </w:r>
            <w:r w:rsidRPr="000E45B0">
              <w:rPr>
                <w:rFonts w:ascii="Times New Roman" w:hAnsi="Times New Roman" w:cs="Times New Roman"/>
                <w:color w:val="000000"/>
                <w:lang w:val="ru-RU" w:eastAsia="ru-RU"/>
              </w:rPr>
              <w:t>остановок общественного транспорта (павиль</w:t>
            </w:r>
            <w:r w:rsidR="00825D74">
              <w:rPr>
                <w:rFonts w:ascii="Times New Roman" w:hAnsi="Times New Roman" w:cs="Times New Roman"/>
                <w:color w:val="000000"/>
                <w:lang w:val="ru-RU" w:eastAsia="ru-RU"/>
              </w:rPr>
              <w:t>он</w:t>
            </w:r>
            <w:r w:rsidRPr="000E45B0">
              <w:rPr>
                <w:rFonts w:ascii="Times New Roman" w:hAnsi="Times New Roman" w:cs="Times New Roman"/>
                <w:color w:val="000000"/>
                <w:lang w:val="ru-RU" w:eastAsia="ru-RU"/>
              </w:rPr>
              <w:t>ы, заездные карманы, удобство для маломобильных групп населения и т.д.)</w:t>
            </w:r>
            <w:r w:rsidR="00E4432C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-</w:t>
            </w:r>
            <w:r w:rsidR="00817E0A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1</w:t>
            </w:r>
            <w:r w:rsidR="00E4432C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ед. в 2022 г, и </w:t>
            </w:r>
            <w:r w:rsidR="004A49F3">
              <w:rPr>
                <w:rFonts w:ascii="Times New Roman" w:hAnsi="Times New Roman" w:cs="Times New Roman"/>
                <w:color w:val="000000"/>
                <w:lang w:val="ru-RU" w:eastAsia="ru-RU"/>
              </w:rPr>
              <w:t>2</w:t>
            </w:r>
            <w:r w:rsidR="00817E0A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ед.</w:t>
            </w:r>
            <w:r w:rsidR="00E4432C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в 2035 г.</w:t>
            </w:r>
          </w:p>
        </w:tc>
      </w:tr>
      <w:tr w:rsidR="009F0DEF" w:rsidRPr="009F0DEF" w:rsidTr="00182B58">
        <w:trPr>
          <w:trHeight w:val="83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DEF" w:rsidRPr="009F0DEF" w:rsidRDefault="009F0DEF" w:rsidP="00D96B8D">
            <w:pPr>
              <w:pStyle w:val="Style25"/>
              <w:widowControl/>
              <w:spacing w:before="120" w:after="120"/>
              <w:ind w:left="142" w:right="62"/>
              <w:rPr>
                <w:rStyle w:val="FontStyle95"/>
                <w:sz w:val="24"/>
                <w:szCs w:val="24"/>
                <w:lang w:val="ru-RU" w:eastAsia="ru-RU"/>
              </w:rPr>
            </w:pP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Сроки и этапы реализации программы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B65" w:rsidRPr="0024273B" w:rsidRDefault="00331B65" w:rsidP="00126282">
            <w:pPr>
              <w:pStyle w:val="Style21"/>
              <w:widowControl/>
              <w:spacing w:before="60" w:after="60"/>
              <w:ind w:left="142" w:right="61"/>
              <w:jc w:val="both"/>
              <w:rPr>
                <w:rFonts w:ascii="¿ÌXÏ˛" w:hAnsi="¿ÌXÏ˛" w:cs="¿ÌXÏ˛"/>
                <w:lang w:val="ru-RU" w:eastAsia="en-US"/>
              </w:rPr>
            </w:pPr>
            <w:r w:rsidRPr="0024273B">
              <w:rPr>
                <w:rFonts w:ascii="¿ÌXÏ˛" w:hAnsi="¿ÌXÏ˛" w:cs="¿ÌXÏ˛"/>
                <w:lang w:val="ru-RU" w:eastAsia="en-US"/>
              </w:rPr>
              <w:t>Программа разрабатывается на срок не менее 10 лет и не более чем на срок действия генерального плана поселения.</w:t>
            </w:r>
          </w:p>
          <w:p w:rsidR="00331B65" w:rsidRPr="0024273B" w:rsidRDefault="00331B65" w:rsidP="00126282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left="142"/>
              <w:rPr>
                <w:rFonts w:ascii="¿ÌXÏ˛" w:hAnsi="¿ÌXÏ˛" w:cs="¿ÌXÏ˛"/>
                <w:lang w:val="ru-RU" w:eastAsia="en-US"/>
              </w:rPr>
            </w:pPr>
            <w:r w:rsidRPr="0024273B">
              <w:rPr>
                <w:rFonts w:ascii="¿ÌXÏ˛" w:hAnsi="¿ÌXÏ˛" w:cs="¿ÌXÏ˛"/>
                <w:szCs w:val="24"/>
                <w:lang w:val="ru-RU" w:eastAsia="en-US"/>
              </w:rPr>
              <w:t>Сроки реализации Программы: 2018-2035 годы, в том числе по этапам реализации:</w:t>
            </w:r>
          </w:p>
          <w:p w:rsidR="00331B65" w:rsidRPr="0024273B" w:rsidRDefault="00331B65" w:rsidP="00126282">
            <w:pPr>
              <w:pStyle w:val="Style21"/>
              <w:widowControl/>
              <w:spacing w:before="60" w:after="60"/>
              <w:ind w:left="142" w:right="61"/>
              <w:rPr>
                <w:rFonts w:ascii="¿ÌXÏ˛" w:hAnsi="¿ÌXÏ˛" w:cs="¿ÌXÏ˛"/>
                <w:lang w:val="ru-RU" w:eastAsia="en-US"/>
              </w:rPr>
            </w:pPr>
            <w:r w:rsidRPr="0024273B">
              <w:rPr>
                <w:rFonts w:ascii="¿ÌXÏ˛" w:hAnsi="¿ÌXÏ˛" w:cs="¿ÌXÏ˛"/>
                <w:lang w:val="ru-RU" w:eastAsia="en-US"/>
              </w:rPr>
              <w:t>1 этап: 2018 – 2022 годы (с разбивкой по годам);</w:t>
            </w:r>
          </w:p>
          <w:p w:rsidR="009F0DEF" w:rsidRPr="00485B23" w:rsidRDefault="00485B23" w:rsidP="00126282">
            <w:pPr>
              <w:pStyle w:val="Style21"/>
              <w:widowControl/>
              <w:spacing w:before="60" w:after="60"/>
              <w:ind w:left="142" w:right="61"/>
              <w:rPr>
                <w:rStyle w:val="FontStyle95"/>
                <w:rFonts w:ascii="¿ÌXÏ˛" w:hAnsi="¿ÌXÏ˛" w:cs="¿ÌXÏ˛"/>
                <w:color w:val="auto"/>
                <w:sz w:val="24"/>
                <w:szCs w:val="24"/>
                <w:lang w:val="ru-RU" w:eastAsia="en-US"/>
              </w:rPr>
            </w:pPr>
            <w:r w:rsidRPr="0024273B">
              <w:rPr>
                <w:rFonts w:ascii="¿ÌXÏ˛" w:hAnsi="¿ÌXÏ˛" w:cs="¿ÌXÏ˛"/>
                <w:lang w:val="ru-RU" w:eastAsia="en-US"/>
              </w:rPr>
              <w:t>2 этап: 2023 – 203</w:t>
            </w:r>
            <w:r w:rsidR="00331B65" w:rsidRPr="0024273B">
              <w:rPr>
                <w:rFonts w:ascii="¿ÌXÏ˛" w:hAnsi="¿ÌXÏ˛" w:cs="¿ÌXÏ˛"/>
                <w:lang w:val="ru-RU" w:eastAsia="en-US"/>
              </w:rPr>
              <w:t>5 годы (без разбивки по годам);</w:t>
            </w:r>
          </w:p>
        </w:tc>
      </w:tr>
      <w:tr w:rsidR="009F0DEF" w:rsidRPr="009F0DEF" w:rsidTr="00182B58">
        <w:trPr>
          <w:trHeight w:val="54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DEF" w:rsidRPr="009F0DEF" w:rsidRDefault="009F0DEF" w:rsidP="0032393B">
            <w:pPr>
              <w:pStyle w:val="Style25"/>
              <w:widowControl/>
              <w:spacing w:before="120" w:after="120"/>
              <w:ind w:left="142" w:right="62"/>
              <w:rPr>
                <w:rStyle w:val="FontStyle95"/>
                <w:sz w:val="24"/>
                <w:szCs w:val="24"/>
                <w:lang w:val="ru-RU" w:eastAsia="ru-RU"/>
              </w:rPr>
            </w:pP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Укрупненное описание за</w:t>
            </w: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softHyphen/>
              <w:t>планированных мероприятий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B23" w:rsidRPr="0024273B" w:rsidRDefault="00485B23" w:rsidP="00126282">
            <w:pPr>
              <w:pStyle w:val="Style21"/>
              <w:widowControl/>
              <w:spacing w:before="60" w:after="60"/>
              <w:ind w:left="142" w:right="62"/>
              <w:jc w:val="both"/>
              <w:rPr>
                <w:rFonts w:ascii="¿ÌXÏ˛" w:hAnsi="¿ÌXÏ˛" w:cs="¿ÌXÏ˛"/>
                <w:lang w:val="ru-RU" w:eastAsia="en-US"/>
              </w:rPr>
            </w:pPr>
            <w:r w:rsidRPr="0024273B">
              <w:rPr>
                <w:rFonts w:ascii="¿ÌXÏ˛" w:hAnsi="¿ÌXÏ˛" w:cs="¿ÌXÏ˛"/>
                <w:lang w:val="ru-RU" w:eastAsia="en-US"/>
              </w:rPr>
              <w:t>- Разработка проектно-сметной документации;</w:t>
            </w:r>
          </w:p>
          <w:p w:rsidR="00485B23" w:rsidRPr="0024273B" w:rsidRDefault="00485B23" w:rsidP="00126282">
            <w:pPr>
              <w:pStyle w:val="Style21"/>
              <w:widowControl/>
              <w:spacing w:before="60" w:after="60"/>
              <w:ind w:left="142" w:right="62"/>
              <w:jc w:val="both"/>
              <w:rPr>
                <w:rFonts w:ascii="¿ÌXÏ˛" w:hAnsi="¿ÌXÏ˛" w:cs="¿ÌXÏ˛"/>
                <w:lang w:val="ru-RU" w:eastAsia="en-US"/>
              </w:rPr>
            </w:pPr>
            <w:r w:rsidRPr="0024273B">
              <w:rPr>
                <w:rFonts w:ascii="¿ÌXÏ˛" w:hAnsi="¿ÌXÏ˛" w:cs="¿ÌXÏ˛"/>
                <w:lang w:val="ru-RU" w:eastAsia="en-US"/>
              </w:rPr>
              <w:t>- Строительство и ремонт дорог и объектов транспортной инфраструктуры;</w:t>
            </w:r>
          </w:p>
          <w:p w:rsidR="009F0DEF" w:rsidRPr="009F0DEF" w:rsidRDefault="00485B23" w:rsidP="00126282">
            <w:pPr>
              <w:pStyle w:val="Style21"/>
              <w:widowControl/>
              <w:spacing w:before="60" w:after="60"/>
              <w:ind w:left="142" w:right="62"/>
              <w:jc w:val="both"/>
              <w:rPr>
                <w:rStyle w:val="FontStyle95"/>
                <w:sz w:val="24"/>
                <w:szCs w:val="24"/>
                <w:lang w:val="ru-RU" w:eastAsia="ru-RU"/>
              </w:rPr>
            </w:pPr>
            <w:r>
              <w:rPr>
                <w:rFonts w:ascii="¿ÌXÏ˛" w:hAnsi="¿ÌXÏ˛" w:cs="¿ÌXÏ˛"/>
                <w:lang w:val="en-US" w:eastAsia="en-US"/>
              </w:rPr>
              <w:t xml:space="preserve">- </w:t>
            </w:r>
            <w:proofErr w:type="spellStart"/>
            <w:r w:rsidR="000B21F2">
              <w:rPr>
                <w:rFonts w:ascii="¿ÌXÏ˛" w:hAnsi="¿ÌXÏ˛" w:cs="¿ÌXÏ˛"/>
                <w:lang w:val="en-US" w:eastAsia="en-US"/>
              </w:rPr>
              <w:t>Изменение</w:t>
            </w:r>
            <w:proofErr w:type="spellEnd"/>
            <w:r w:rsidR="000B21F2">
              <w:rPr>
                <w:rFonts w:asciiTheme="minorHAnsi" w:hAnsiTheme="minorHAnsi" w:cs="¿ÌXÏ˛"/>
                <w:lang w:val="ru-RU" w:eastAsia="en-US"/>
              </w:rPr>
              <w:t xml:space="preserve"> </w:t>
            </w:r>
            <w:proofErr w:type="spellStart"/>
            <w:r w:rsidR="000B21F2">
              <w:rPr>
                <w:rFonts w:ascii="¿ÌXÏ˛" w:hAnsi="¿ÌXÏ˛" w:cs="¿ÌXÏ˛"/>
                <w:lang w:val="en-US" w:eastAsia="en-US"/>
              </w:rPr>
              <w:t>маршрутов</w:t>
            </w:r>
            <w:proofErr w:type="spellEnd"/>
            <w:r w:rsidR="000B21F2">
              <w:rPr>
                <w:rFonts w:asciiTheme="minorHAnsi" w:hAnsiTheme="minorHAnsi" w:cs="¿ÌXÏ˛"/>
                <w:lang w:val="ru-RU" w:eastAsia="en-US"/>
              </w:rPr>
              <w:t xml:space="preserve"> </w:t>
            </w:r>
            <w:proofErr w:type="spellStart"/>
            <w:r w:rsidR="000B21F2">
              <w:rPr>
                <w:rFonts w:ascii="¿ÌXÏ˛" w:hAnsi="¿ÌXÏ˛" w:cs="¿ÌXÏ˛"/>
                <w:lang w:val="en-US" w:eastAsia="en-US"/>
              </w:rPr>
              <w:t>общественного</w:t>
            </w:r>
            <w:proofErr w:type="spellEnd"/>
            <w:r w:rsidR="000B21F2">
              <w:rPr>
                <w:rFonts w:asciiTheme="minorHAnsi" w:hAnsiTheme="minorHAnsi" w:cs="¿ÌXÏ˛"/>
                <w:lang w:val="ru-RU" w:eastAsia="en-US"/>
              </w:rPr>
              <w:t xml:space="preserve"> </w:t>
            </w:r>
            <w:proofErr w:type="spellStart"/>
            <w:r w:rsidR="000B21F2">
              <w:rPr>
                <w:rFonts w:ascii="¿ÌXÏ˛" w:hAnsi="¿ÌXÏ˛" w:cs="¿ÌXÏ˛"/>
                <w:lang w:val="en-US" w:eastAsia="en-US"/>
              </w:rPr>
              <w:t>транспорта</w:t>
            </w:r>
            <w:proofErr w:type="spellEnd"/>
            <w:r>
              <w:rPr>
                <w:rFonts w:ascii="¿ÌXÏ˛" w:hAnsi="¿ÌXÏ˛" w:cs="¿ÌXÏ˛"/>
                <w:lang w:val="en-US" w:eastAsia="en-US"/>
              </w:rPr>
              <w:t>.</w:t>
            </w:r>
          </w:p>
        </w:tc>
      </w:tr>
      <w:tr w:rsidR="009F0DEF" w:rsidRPr="009F0DEF" w:rsidTr="0032393B">
        <w:trPr>
          <w:trHeight w:val="411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DEF" w:rsidRPr="009F0DEF" w:rsidRDefault="009F0DEF" w:rsidP="00D96B8D">
            <w:pPr>
              <w:pStyle w:val="Style21"/>
              <w:widowControl/>
              <w:spacing w:before="120" w:after="120"/>
              <w:ind w:left="142" w:right="62"/>
              <w:rPr>
                <w:rStyle w:val="FontStyle95"/>
                <w:sz w:val="24"/>
                <w:szCs w:val="24"/>
                <w:lang w:val="ru-RU" w:eastAsia="ru-RU"/>
              </w:rPr>
            </w:pP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Объемы и источники финан</w:t>
            </w: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softHyphen/>
              <w:t>сирования программы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0DEF" w:rsidRPr="009F0DEF" w:rsidRDefault="009F0DEF" w:rsidP="00126282">
            <w:pPr>
              <w:pStyle w:val="Style22"/>
              <w:widowControl/>
              <w:spacing w:before="60" w:after="60"/>
              <w:ind w:left="142" w:right="62"/>
              <w:rPr>
                <w:rStyle w:val="FontStyle95"/>
                <w:sz w:val="24"/>
                <w:szCs w:val="24"/>
                <w:lang w:val="ru-RU" w:eastAsia="ru-RU"/>
              </w:rPr>
            </w:pP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Общий о</w:t>
            </w:r>
            <w:r w:rsidR="00485B23">
              <w:rPr>
                <w:rStyle w:val="FontStyle95"/>
                <w:sz w:val="24"/>
                <w:szCs w:val="24"/>
                <w:lang w:val="ru-RU" w:eastAsia="ru-RU"/>
              </w:rPr>
              <w:t>бъем финансирования Программы за период 2018-203</w:t>
            </w: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 xml:space="preserve">5 годы составляет </w:t>
            </w:r>
            <w:r w:rsidR="006C68C4">
              <w:rPr>
                <w:rStyle w:val="FontStyle95"/>
                <w:sz w:val="24"/>
                <w:szCs w:val="24"/>
                <w:lang w:val="ru-RU" w:eastAsia="ru-RU"/>
              </w:rPr>
              <w:t>304 059</w:t>
            </w:r>
            <w:r w:rsidR="002065ED">
              <w:rPr>
                <w:rStyle w:val="FontStyle95"/>
                <w:sz w:val="24"/>
                <w:szCs w:val="24"/>
                <w:lang w:val="ru-RU" w:eastAsia="ru-RU"/>
              </w:rPr>
              <w:t xml:space="preserve"> </w:t>
            </w: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тыс. руб., в том числе</w:t>
            </w:r>
            <w:r w:rsidR="0032393B">
              <w:rPr>
                <w:rStyle w:val="FontStyle95"/>
                <w:sz w:val="24"/>
                <w:szCs w:val="24"/>
                <w:lang w:val="ru-RU" w:eastAsia="ru-RU"/>
              </w:rPr>
              <w:t xml:space="preserve"> за счет средств</w:t>
            </w: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:</w:t>
            </w:r>
          </w:p>
          <w:p w:rsidR="00485B23" w:rsidRDefault="00485B23" w:rsidP="00126282">
            <w:pPr>
              <w:pStyle w:val="Style22"/>
              <w:widowControl/>
              <w:spacing w:before="60" w:after="60"/>
              <w:ind w:left="142" w:right="62"/>
              <w:rPr>
                <w:rStyle w:val="FontStyle95"/>
                <w:sz w:val="24"/>
                <w:szCs w:val="24"/>
                <w:lang w:val="ru-RU" w:eastAsia="ru-RU"/>
              </w:rPr>
            </w:pPr>
            <w:r>
              <w:rPr>
                <w:rStyle w:val="FontStyle95"/>
                <w:sz w:val="24"/>
                <w:szCs w:val="24"/>
                <w:lang w:val="ru-RU" w:eastAsia="ru-RU"/>
              </w:rPr>
              <w:t xml:space="preserve">- </w:t>
            </w:r>
            <w:r w:rsidR="009F0DEF" w:rsidRPr="009F0DEF">
              <w:rPr>
                <w:rStyle w:val="FontStyle95"/>
                <w:sz w:val="24"/>
                <w:szCs w:val="24"/>
                <w:lang w:val="ru-RU" w:eastAsia="ru-RU"/>
              </w:rPr>
              <w:t xml:space="preserve">федерального бюджета </w:t>
            </w:r>
            <w:r w:rsidR="00157621">
              <w:rPr>
                <w:rStyle w:val="FontStyle95"/>
                <w:sz w:val="24"/>
                <w:szCs w:val="24"/>
                <w:lang w:val="ru-RU" w:eastAsia="ru-RU"/>
              </w:rPr>
              <w:t>– ___</w:t>
            </w:r>
            <w:r w:rsidR="009F0DEF" w:rsidRPr="009F0DEF">
              <w:rPr>
                <w:rStyle w:val="FontStyle95"/>
                <w:sz w:val="24"/>
                <w:szCs w:val="24"/>
                <w:lang w:val="ru-RU" w:eastAsia="ru-RU"/>
              </w:rPr>
              <w:t xml:space="preserve"> тыс. рублей;</w:t>
            </w:r>
          </w:p>
          <w:p w:rsidR="009F0DEF" w:rsidRDefault="00485B23" w:rsidP="00126282">
            <w:pPr>
              <w:pStyle w:val="Style22"/>
              <w:widowControl/>
              <w:spacing w:before="60" w:after="60"/>
              <w:ind w:left="142" w:right="62"/>
              <w:rPr>
                <w:rStyle w:val="FontStyle95"/>
                <w:sz w:val="24"/>
                <w:szCs w:val="24"/>
                <w:lang w:val="ru-RU" w:eastAsia="ru-RU"/>
              </w:rPr>
            </w:pPr>
            <w:r>
              <w:rPr>
                <w:rStyle w:val="FontStyle95"/>
                <w:sz w:val="24"/>
                <w:szCs w:val="24"/>
                <w:lang w:val="ru-RU" w:eastAsia="ru-RU"/>
              </w:rPr>
              <w:t>- регионального бюджета</w:t>
            </w:r>
            <w:r w:rsidR="001608D1">
              <w:rPr>
                <w:rStyle w:val="FontStyle95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Style w:val="FontStyle95"/>
                <w:sz w:val="24"/>
                <w:szCs w:val="24"/>
                <w:lang w:val="ru-RU" w:eastAsia="ru-RU"/>
              </w:rPr>
              <w:t>(РТ)</w:t>
            </w:r>
            <w:r w:rsidR="00157621">
              <w:rPr>
                <w:rStyle w:val="FontStyle95"/>
                <w:sz w:val="24"/>
                <w:szCs w:val="24"/>
                <w:lang w:val="ru-RU" w:eastAsia="ru-RU"/>
              </w:rPr>
              <w:t xml:space="preserve"> –</w:t>
            </w:r>
            <w:r w:rsidR="004018A6">
              <w:rPr>
                <w:rStyle w:val="FontStyle95"/>
                <w:sz w:val="24"/>
                <w:szCs w:val="24"/>
                <w:lang w:val="ru-RU" w:eastAsia="ru-RU"/>
              </w:rPr>
              <w:t xml:space="preserve"> </w:t>
            </w:r>
            <w:r w:rsidR="006C68C4">
              <w:rPr>
                <w:rStyle w:val="FontStyle95"/>
                <w:sz w:val="24"/>
                <w:szCs w:val="24"/>
                <w:lang w:val="ru-RU" w:eastAsia="ru-RU"/>
              </w:rPr>
              <w:t>297 </w:t>
            </w:r>
            <w:r w:rsidR="002065ED">
              <w:rPr>
                <w:rStyle w:val="FontStyle95"/>
                <w:sz w:val="24"/>
                <w:szCs w:val="24"/>
                <w:lang w:val="ru-RU" w:eastAsia="ru-RU"/>
              </w:rPr>
              <w:t>4</w:t>
            </w:r>
            <w:r w:rsidR="006C68C4">
              <w:rPr>
                <w:rStyle w:val="FontStyle95"/>
                <w:sz w:val="24"/>
                <w:szCs w:val="24"/>
                <w:lang w:val="ru-RU" w:eastAsia="ru-RU"/>
              </w:rPr>
              <w:t xml:space="preserve">99 </w:t>
            </w:r>
            <w:r w:rsidR="009F0DEF" w:rsidRPr="009F0DEF">
              <w:rPr>
                <w:rStyle w:val="FontStyle95"/>
                <w:sz w:val="24"/>
                <w:szCs w:val="24"/>
                <w:lang w:val="ru-RU" w:eastAsia="ru-RU"/>
              </w:rPr>
              <w:t xml:space="preserve">тыс. </w:t>
            </w:r>
            <w:proofErr w:type="spellStart"/>
            <w:r>
              <w:rPr>
                <w:rStyle w:val="FontStyle95"/>
                <w:sz w:val="24"/>
                <w:szCs w:val="24"/>
                <w:lang w:val="ru-RU" w:eastAsia="ru-RU"/>
              </w:rPr>
              <w:t>р</w:t>
            </w:r>
            <w:r w:rsidR="009F0DEF" w:rsidRPr="009F0DEF">
              <w:rPr>
                <w:rStyle w:val="FontStyle95"/>
                <w:sz w:val="24"/>
                <w:szCs w:val="24"/>
                <w:lang w:val="ru-RU" w:eastAsia="ru-RU"/>
              </w:rPr>
              <w:t>уб</w:t>
            </w:r>
            <w:proofErr w:type="spellEnd"/>
            <w:r>
              <w:rPr>
                <w:rStyle w:val="FontStyle95"/>
                <w:sz w:val="24"/>
                <w:szCs w:val="24"/>
                <w:lang w:val="ru-RU" w:eastAsia="ru-RU"/>
              </w:rPr>
              <w:t>;</w:t>
            </w:r>
          </w:p>
          <w:p w:rsidR="00485B23" w:rsidRDefault="00485B23" w:rsidP="00126282">
            <w:pPr>
              <w:pStyle w:val="Style22"/>
              <w:widowControl/>
              <w:spacing w:before="60" w:after="60"/>
              <w:ind w:left="142" w:right="62"/>
              <w:rPr>
                <w:rStyle w:val="FontStyle95"/>
                <w:sz w:val="24"/>
                <w:szCs w:val="24"/>
                <w:lang w:val="ru-RU" w:eastAsia="ru-RU"/>
              </w:rPr>
            </w:pPr>
            <w:r>
              <w:rPr>
                <w:rStyle w:val="FontStyle95"/>
                <w:sz w:val="24"/>
                <w:szCs w:val="24"/>
                <w:lang w:val="ru-RU" w:eastAsia="ru-RU"/>
              </w:rPr>
              <w:t>- местного бюджета</w:t>
            </w:r>
            <w:r w:rsidR="0032393B">
              <w:rPr>
                <w:rStyle w:val="FontStyle95"/>
                <w:sz w:val="24"/>
                <w:szCs w:val="24"/>
                <w:lang w:val="ru-RU" w:eastAsia="ru-RU"/>
              </w:rPr>
              <w:t xml:space="preserve"> (Тетюшского МР)</w:t>
            </w:r>
            <w:r w:rsidR="004018A6">
              <w:rPr>
                <w:rStyle w:val="FontStyle95"/>
                <w:sz w:val="24"/>
                <w:szCs w:val="24"/>
                <w:lang w:val="ru-RU" w:eastAsia="ru-RU"/>
              </w:rPr>
              <w:t xml:space="preserve"> </w:t>
            </w:r>
            <w:r w:rsidR="00157621">
              <w:rPr>
                <w:rStyle w:val="FontStyle95"/>
                <w:sz w:val="24"/>
                <w:szCs w:val="24"/>
                <w:lang w:val="ru-RU" w:eastAsia="ru-RU"/>
              </w:rPr>
              <w:t>–</w:t>
            </w:r>
            <w:r w:rsidR="006C68C4">
              <w:rPr>
                <w:rStyle w:val="FontStyle95"/>
                <w:sz w:val="24"/>
                <w:szCs w:val="24"/>
                <w:lang w:val="ru-RU" w:eastAsia="ru-RU"/>
              </w:rPr>
              <w:t xml:space="preserve"> 6560</w:t>
            </w:r>
            <w:r w:rsidR="002065ED">
              <w:rPr>
                <w:rStyle w:val="FontStyle95"/>
                <w:sz w:val="24"/>
                <w:szCs w:val="24"/>
                <w:lang w:val="ru-RU" w:eastAsia="ru-RU"/>
              </w:rPr>
              <w:t xml:space="preserve"> </w:t>
            </w: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 xml:space="preserve">тыс. </w:t>
            </w:r>
            <w:proofErr w:type="spellStart"/>
            <w:r>
              <w:rPr>
                <w:rStyle w:val="FontStyle95"/>
                <w:sz w:val="24"/>
                <w:szCs w:val="24"/>
                <w:lang w:val="ru-RU" w:eastAsia="ru-RU"/>
              </w:rPr>
              <w:t>р</w:t>
            </w:r>
            <w:r w:rsidRPr="009F0DEF">
              <w:rPr>
                <w:rStyle w:val="FontStyle95"/>
                <w:sz w:val="24"/>
                <w:szCs w:val="24"/>
                <w:lang w:val="ru-RU" w:eastAsia="ru-RU"/>
              </w:rPr>
              <w:t>уб</w:t>
            </w:r>
            <w:proofErr w:type="spellEnd"/>
            <w:r>
              <w:rPr>
                <w:rStyle w:val="FontStyle95"/>
                <w:sz w:val="24"/>
                <w:szCs w:val="24"/>
                <w:lang w:val="ru-RU" w:eastAsia="ru-RU"/>
              </w:rPr>
              <w:t>;</w:t>
            </w:r>
          </w:p>
          <w:p w:rsidR="00485B23" w:rsidRPr="009F0DEF" w:rsidRDefault="0032393B" w:rsidP="00157621">
            <w:pPr>
              <w:pStyle w:val="Style22"/>
              <w:widowControl/>
              <w:spacing w:before="60" w:after="60"/>
              <w:ind w:left="142" w:right="62"/>
              <w:rPr>
                <w:rStyle w:val="FontStyle95"/>
                <w:sz w:val="24"/>
                <w:szCs w:val="24"/>
                <w:lang w:val="ru-RU" w:eastAsia="ru-RU"/>
              </w:rPr>
            </w:pPr>
            <w:r>
              <w:rPr>
                <w:rStyle w:val="FontStyle95"/>
                <w:sz w:val="24"/>
                <w:szCs w:val="24"/>
                <w:lang w:val="ru-RU" w:eastAsia="ru-RU"/>
              </w:rPr>
              <w:t xml:space="preserve">- </w:t>
            </w:r>
            <w:r w:rsidR="00485B23">
              <w:rPr>
                <w:rStyle w:val="FontStyle95"/>
                <w:sz w:val="24"/>
                <w:szCs w:val="24"/>
                <w:lang w:val="ru-RU" w:eastAsia="ru-RU"/>
              </w:rPr>
              <w:t>внебюджетных</w:t>
            </w:r>
            <w:r w:rsidR="005C09BB">
              <w:rPr>
                <w:rStyle w:val="FontStyle95"/>
                <w:sz w:val="24"/>
                <w:szCs w:val="24"/>
                <w:lang w:val="ru-RU" w:eastAsia="ru-RU"/>
              </w:rPr>
              <w:t xml:space="preserve"> </w:t>
            </w:r>
            <w:bookmarkStart w:id="17" w:name="_GoBack"/>
            <w:bookmarkEnd w:id="17"/>
            <w:r>
              <w:rPr>
                <w:rStyle w:val="FontStyle95"/>
                <w:sz w:val="24"/>
                <w:szCs w:val="24"/>
                <w:lang w:val="ru-RU" w:eastAsia="ru-RU"/>
              </w:rPr>
              <w:t>источников</w:t>
            </w:r>
            <w:r w:rsidR="00157621">
              <w:rPr>
                <w:rStyle w:val="FontStyle95"/>
                <w:sz w:val="24"/>
                <w:szCs w:val="24"/>
                <w:lang w:val="ru-RU" w:eastAsia="ru-RU"/>
              </w:rPr>
              <w:t xml:space="preserve"> – ___</w:t>
            </w:r>
            <w:r w:rsidR="006C68C4">
              <w:rPr>
                <w:rStyle w:val="FontStyle95"/>
                <w:sz w:val="24"/>
                <w:szCs w:val="24"/>
                <w:lang w:val="ru-RU" w:eastAsia="ru-RU"/>
              </w:rPr>
              <w:t xml:space="preserve"> </w:t>
            </w:r>
            <w:r w:rsidR="00485B23" w:rsidRPr="009F0DEF">
              <w:rPr>
                <w:rStyle w:val="FontStyle95"/>
                <w:sz w:val="24"/>
                <w:szCs w:val="24"/>
                <w:lang w:val="ru-RU" w:eastAsia="ru-RU"/>
              </w:rPr>
              <w:t xml:space="preserve">тыс. </w:t>
            </w:r>
            <w:proofErr w:type="spellStart"/>
            <w:r w:rsidR="00485B23">
              <w:rPr>
                <w:rStyle w:val="FontStyle95"/>
                <w:sz w:val="24"/>
                <w:szCs w:val="24"/>
                <w:lang w:val="ru-RU" w:eastAsia="ru-RU"/>
              </w:rPr>
              <w:t>р</w:t>
            </w:r>
            <w:r w:rsidR="00485B23" w:rsidRPr="009F0DEF">
              <w:rPr>
                <w:rStyle w:val="FontStyle95"/>
                <w:sz w:val="24"/>
                <w:szCs w:val="24"/>
                <w:lang w:val="ru-RU" w:eastAsia="ru-RU"/>
              </w:rPr>
              <w:t>уб</w:t>
            </w:r>
            <w:proofErr w:type="spellEnd"/>
            <w:r w:rsidR="00485B23">
              <w:rPr>
                <w:rStyle w:val="FontStyle95"/>
                <w:sz w:val="24"/>
                <w:szCs w:val="24"/>
                <w:lang w:val="ru-RU" w:eastAsia="ru-RU"/>
              </w:rPr>
              <w:t>;</w:t>
            </w:r>
          </w:p>
        </w:tc>
      </w:tr>
    </w:tbl>
    <w:p w:rsidR="00817E0A" w:rsidRDefault="00817E0A" w:rsidP="00A33735">
      <w:pPr>
        <w:pStyle w:val="1"/>
        <w:jc w:val="center"/>
        <w:rPr>
          <w:lang w:val="ru-RU"/>
        </w:rPr>
      </w:pPr>
    </w:p>
    <w:p w:rsidR="00817E0A" w:rsidRDefault="00817E0A" w:rsidP="00817E0A">
      <w:pPr>
        <w:rPr>
          <w:kern w:val="32"/>
          <w:szCs w:val="32"/>
          <w:lang w:val="ru-RU"/>
        </w:rPr>
      </w:pPr>
      <w:r>
        <w:rPr>
          <w:lang w:val="ru-RU"/>
        </w:rPr>
        <w:br w:type="page"/>
      </w:r>
    </w:p>
    <w:p w:rsidR="00013738" w:rsidRPr="004C0D4E" w:rsidRDefault="006F44E7" w:rsidP="00A33735">
      <w:pPr>
        <w:pStyle w:val="1"/>
        <w:jc w:val="center"/>
        <w:rPr>
          <w:lang w:val="ru-RU"/>
        </w:rPr>
      </w:pPr>
      <w:bookmarkStart w:id="18" w:name="_Toc520388313"/>
      <w:r>
        <w:rPr>
          <w:lang w:val="ru-RU"/>
        </w:rPr>
        <w:lastRenderedPageBreak/>
        <w:t>МОДУЛЬ 1</w:t>
      </w:r>
      <w:r w:rsidR="00884726" w:rsidRPr="004C0D4E">
        <w:rPr>
          <w:lang w:val="ru-RU"/>
        </w:rPr>
        <w:t>.</w:t>
      </w:r>
      <w:r w:rsidR="00013738" w:rsidRPr="004C0D4E">
        <w:rPr>
          <w:lang w:val="ru-RU"/>
        </w:rPr>
        <w:t xml:space="preserve"> </w:t>
      </w:r>
      <w:r w:rsidR="000B21F2" w:rsidRPr="004C0D4E">
        <w:rPr>
          <w:lang w:val="ru-RU"/>
        </w:rPr>
        <w:t xml:space="preserve">ХАРАКТЕРИСТИКА </w:t>
      </w:r>
      <w:r w:rsidR="000B21F2">
        <w:rPr>
          <w:lang w:val="ru-RU"/>
        </w:rPr>
        <w:t>СУЩЕСТВУЮЩЕГО СОСТОЯНИЯ ТРАНСПОРТНОЙ ИНФРАСТРУКТУРЫ</w:t>
      </w:r>
      <w:bookmarkEnd w:id="18"/>
    </w:p>
    <w:p w:rsidR="00013738" w:rsidRPr="004C0D4E" w:rsidRDefault="004E38E0" w:rsidP="00334E83">
      <w:pPr>
        <w:pStyle w:val="2"/>
        <w:numPr>
          <w:ilvl w:val="1"/>
          <w:numId w:val="1"/>
        </w:numPr>
        <w:ind w:left="0" w:firstLine="0"/>
        <w:rPr>
          <w:lang w:val="ru-RU"/>
        </w:rPr>
      </w:pPr>
      <w:bookmarkStart w:id="19" w:name="_Toc520388314"/>
      <w:r w:rsidRPr="004C0D4E">
        <w:rPr>
          <w:lang w:val="ru-RU"/>
        </w:rPr>
        <w:t>Сбор и систематизация официальных документарных статическ</w:t>
      </w:r>
      <w:r w:rsidR="003A725F">
        <w:rPr>
          <w:lang w:val="ru-RU"/>
        </w:rPr>
        <w:t>их, технических и других данных</w:t>
      </w:r>
      <w:r w:rsidRPr="004C0D4E">
        <w:rPr>
          <w:lang w:val="ru-RU"/>
        </w:rPr>
        <w:t>.</w:t>
      </w:r>
      <w:r w:rsidR="003A725F">
        <w:rPr>
          <w:lang w:val="ru-RU"/>
        </w:rPr>
        <w:t xml:space="preserve"> Описание используемых методов </w:t>
      </w:r>
      <w:r w:rsidR="003A725F" w:rsidRPr="004C0D4E">
        <w:rPr>
          <w:lang w:val="ru-RU"/>
        </w:rPr>
        <w:t>получения исходной информации</w:t>
      </w:r>
      <w:r w:rsidR="003A725F">
        <w:rPr>
          <w:lang w:val="ru-RU"/>
        </w:rPr>
        <w:t>.</w:t>
      </w:r>
      <w:bookmarkEnd w:id="19"/>
    </w:p>
    <w:p w:rsidR="00B62CD9" w:rsidRPr="004C0D4E" w:rsidRDefault="000B21F2" w:rsidP="00B62CD9">
      <w:pPr>
        <w:spacing w:before="240" w:line="360" w:lineRule="auto"/>
        <w:ind w:firstLine="709"/>
        <w:jc w:val="both"/>
        <w:rPr>
          <w:szCs w:val="24"/>
          <w:lang w:val="ru-RU"/>
        </w:rPr>
      </w:pPr>
      <w:proofErr w:type="gramStart"/>
      <w:r w:rsidRPr="004C0D4E">
        <w:rPr>
          <w:color w:val="000000" w:themeColor="text1"/>
          <w:szCs w:val="24"/>
          <w:shd w:val="clear" w:color="auto" w:fill="FFFFFF"/>
          <w:lang w:val="ru-RU"/>
        </w:rPr>
        <w:t xml:space="preserve">При разработке </w:t>
      </w:r>
      <w:r>
        <w:rPr>
          <w:color w:val="000000" w:themeColor="text1"/>
          <w:szCs w:val="24"/>
          <w:shd w:val="clear" w:color="auto" w:fill="FFFFFF"/>
          <w:lang w:val="ru-RU"/>
        </w:rPr>
        <w:t xml:space="preserve">ПКРТИ </w:t>
      </w:r>
      <w:proofErr w:type="spellStart"/>
      <w:r>
        <w:rPr>
          <w:color w:val="000000" w:themeColor="text1"/>
          <w:szCs w:val="24"/>
          <w:shd w:val="clear" w:color="auto" w:fill="FFFFFF"/>
          <w:lang w:val="ru-RU"/>
        </w:rPr>
        <w:t>Бессоновского</w:t>
      </w:r>
      <w:proofErr w:type="spellEnd"/>
      <w:r>
        <w:rPr>
          <w:color w:val="000000" w:themeColor="text1"/>
          <w:szCs w:val="24"/>
          <w:shd w:val="clear" w:color="auto" w:fill="FFFFFF"/>
          <w:lang w:val="ru-RU"/>
        </w:rPr>
        <w:t xml:space="preserve"> сельского поселения (далее – </w:t>
      </w:r>
      <w:proofErr w:type="spellStart"/>
      <w:r>
        <w:rPr>
          <w:color w:val="000000" w:themeColor="text1"/>
          <w:szCs w:val="24"/>
          <w:shd w:val="clear" w:color="auto" w:fill="FFFFFF"/>
          <w:lang w:val="ru-RU"/>
        </w:rPr>
        <w:t>Бессоновское</w:t>
      </w:r>
      <w:proofErr w:type="spellEnd"/>
      <w:r>
        <w:rPr>
          <w:color w:val="000000" w:themeColor="text1"/>
          <w:szCs w:val="24"/>
          <w:shd w:val="clear" w:color="auto" w:fill="FFFFFF"/>
          <w:lang w:val="ru-RU"/>
        </w:rPr>
        <w:t xml:space="preserve"> СП)</w:t>
      </w:r>
      <w:r w:rsidRPr="004C0D4E">
        <w:rPr>
          <w:color w:val="000000" w:themeColor="text1"/>
          <w:szCs w:val="24"/>
          <w:shd w:val="clear" w:color="auto" w:fill="FFFFFF"/>
          <w:lang w:val="ru-RU"/>
        </w:rPr>
        <w:t xml:space="preserve"> были использованы методы системного подхода, позволяющие комплексно охватить ключевые направления для выполнения работ в соответствии с техническим заданием Заказчика, экстраполируя их на нормативную базу, регламентирующую подготовку </w:t>
      </w:r>
      <w:r>
        <w:rPr>
          <w:color w:val="000000" w:themeColor="text1"/>
          <w:szCs w:val="24"/>
          <w:shd w:val="clear" w:color="auto" w:fill="FFFFFF"/>
          <w:lang w:val="ru-RU"/>
        </w:rPr>
        <w:t>ПКРТИ</w:t>
      </w:r>
      <w:r w:rsidRPr="004C0D4E">
        <w:rPr>
          <w:color w:val="000000" w:themeColor="text1"/>
          <w:szCs w:val="24"/>
          <w:shd w:val="clear" w:color="auto" w:fill="FFFFFF"/>
          <w:lang w:val="ru-RU"/>
        </w:rPr>
        <w:t>, состоящую</w:t>
      </w:r>
      <w:r>
        <w:rPr>
          <w:color w:val="000000" w:themeColor="text1"/>
          <w:szCs w:val="24"/>
          <w:shd w:val="clear" w:color="auto" w:fill="FFFFFF"/>
          <w:lang w:val="ru-RU"/>
        </w:rPr>
        <w:t>,</w:t>
      </w:r>
      <w:r w:rsidRPr="004C0D4E">
        <w:rPr>
          <w:color w:val="000000" w:themeColor="text1"/>
          <w:szCs w:val="24"/>
          <w:shd w:val="clear" w:color="auto" w:fill="FFFFFF"/>
          <w:lang w:val="ru-RU"/>
        </w:rPr>
        <w:t xml:space="preserve"> в том числе, из таких ключевых документов, как </w:t>
      </w:r>
      <w:r w:rsidRPr="009F0DEF">
        <w:rPr>
          <w:rStyle w:val="FontStyle95"/>
          <w:sz w:val="24"/>
          <w:szCs w:val="24"/>
          <w:lang w:val="ru-RU" w:eastAsia="ru-RU"/>
        </w:rPr>
        <w:t>Постановление Правительства РФ</w:t>
      </w:r>
      <w:r>
        <w:rPr>
          <w:rStyle w:val="FontStyle95"/>
          <w:sz w:val="24"/>
          <w:szCs w:val="24"/>
          <w:lang w:val="ru-RU" w:eastAsia="ru-RU"/>
        </w:rPr>
        <w:t xml:space="preserve"> от 25 декабря 2015 года №1440 «</w:t>
      </w:r>
      <w:r w:rsidRPr="009F0DEF">
        <w:rPr>
          <w:rStyle w:val="FontStyle95"/>
          <w:sz w:val="24"/>
          <w:szCs w:val="24"/>
          <w:lang w:val="ru-RU" w:eastAsia="ru-RU"/>
        </w:rPr>
        <w:t>Об утверждении требований к программам комплекс</w:t>
      </w:r>
      <w:r w:rsidRPr="009F0DEF">
        <w:rPr>
          <w:rStyle w:val="FontStyle95"/>
          <w:sz w:val="24"/>
          <w:szCs w:val="24"/>
          <w:lang w:val="ru-RU" w:eastAsia="ru-RU"/>
        </w:rPr>
        <w:softHyphen/>
        <w:t>ного</w:t>
      </w:r>
      <w:proofErr w:type="gramEnd"/>
      <w:r w:rsidRPr="009F0DEF">
        <w:rPr>
          <w:rStyle w:val="FontStyle95"/>
          <w:sz w:val="24"/>
          <w:szCs w:val="24"/>
          <w:lang w:val="ru-RU" w:eastAsia="ru-RU"/>
        </w:rPr>
        <w:t xml:space="preserve"> развития </w:t>
      </w:r>
      <w:r w:rsidR="005E77DD" w:rsidRPr="009F0DEF">
        <w:rPr>
          <w:rStyle w:val="FontStyle95"/>
          <w:sz w:val="24"/>
          <w:szCs w:val="24"/>
          <w:lang w:val="ru-RU" w:eastAsia="ru-RU"/>
        </w:rPr>
        <w:t>транспортной инфраструктуры поселений, город</w:t>
      </w:r>
      <w:r w:rsidR="005E77DD" w:rsidRPr="009F0DEF">
        <w:rPr>
          <w:rStyle w:val="FontStyle95"/>
          <w:sz w:val="24"/>
          <w:szCs w:val="24"/>
          <w:lang w:val="ru-RU" w:eastAsia="ru-RU"/>
        </w:rPr>
        <w:softHyphen/>
        <w:t>ских округов</w:t>
      </w:r>
      <w:r w:rsidR="005E77DD">
        <w:rPr>
          <w:rStyle w:val="FontStyle95"/>
          <w:sz w:val="24"/>
          <w:szCs w:val="24"/>
          <w:lang w:val="ru-RU" w:eastAsia="ru-RU"/>
        </w:rPr>
        <w:t>»</w:t>
      </w:r>
      <w:r w:rsidR="004C0D4E" w:rsidRPr="004C0D4E">
        <w:rPr>
          <w:szCs w:val="24"/>
          <w:lang w:val="ru-RU"/>
        </w:rPr>
        <w:t xml:space="preserve">. </w:t>
      </w:r>
      <w:r w:rsidR="00A05E64" w:rsidRPr="005E77DD">
        <w:rPr>
          <w:b/>
          <w:szCs w:val="24"/>
          <w:lang w:val="ru-RU"/>
        </w:rPr>
        <w:t xml:space="preserve">Данный подход позволяет обеспечить </w:t>
      </w:r>
      <w:r w:rsidR="00F77A2C" w:rsidRPr="005E77DD">
        <w:rPr>
          <w:b/>
          <w:szCs w:val="24"/>
          <w:lang w:val="ru-RU"/>
        </w:rPr>
        <w:t>глубину, полноту и структурированность исходных данных для последующего научного анализа.</w:t>
      </w:r>
    </w:p>
    <w:p w:rsidR="00F77A2C" w:rsidRPr="004C0D4E" w:rsidRDefault="000B21F2" w:rsidP="00CE6D28">
      <w:pPr>
        <w:spacing w:line="360" w:lineRule="auto"/>
        <w:ind w:firstLine="709"/>
        <w:jc w:val="both"/>
        <w:rPr>
          <w:color w:val="000000" w:themeColor="text1"/>
          <w:szCs w:val="24"/>
          <w:shd w:val="clear" w:color="auto" w:fill="FFFFFF"/>
          <w:lang w:val="ru-RU"/>
        </w:rPr>
      </w:pPr>
      <w:proofErr w:type="gramStart"/>
      <w:r w:rsidRPr="004C0D4E">
        <w:rPr>
          <w:szCs w:val="24"/>
          <w:lang w:val="ru-RU"/>
        </w:rPr>
        <w:t xml:space="preserve">В рамках системного подхода, прежде всего, была определена и классифицирована требуемая для анализа структура данных, </w:t>
      </w:r>
      <w:r w:rsidRPr="004C0D4E">
        <w:rPr>
          <w:color w:val="000000" w:themeColor="text1"/>
          <w:szCs w:val="24"/>
          <w:shd w:val="clear" w:color="auto" w:fill="FFFFFF"/>
          <w:lang w:val="ru-RU"/>
        </w:rPr>
        <w:t xml:space="preserve">идентифицированы ключевые источники получения информации, среди которых, база данных Заказчика (данные, предоставленные Исполнительным комитетом </w:t>
      </w:r>
      <w:r>
        <w:rPr>
          <w:color w:val="000000" w:themeColor="text1"/>
          <w:szCs w:val="24"/>
          <w:shd w:val="clear" w:color="auto" w:fill="FFFFFF"/>
          <w:lang w:val="ru-RU"/>
        </w:rPr>
        <w:t xml:space="preserve">Тетюшского муниципального района (далее – Тетюшский МР) и </w:t>
      </w:r>
      <w:proofErr w:type="spellStart"/>
      <w:r>
        <w:rPr>
          <w:color w:val="000000" w:themeColor="text1"/>
          <w:szCs w:val="24"/>
          <w:shd w:val="clear" w:color="auto" w:fill="FFFFFF"/>
          <w:lang w:val="ru-RU"/>
        </w:rPr>
        <w:t>Бессоновского</w:t>
      </w:r>
      <w:proofErr w:type="spellEnd"/>
      <w:r>
        <w:rPr>
          <w:color w:val="000000" w:themeColor="text1"/>
          <w:szCs w:val="24"/>
          <w:shd w:val="clear" w:color="auto" w:fill="FFFFFF"/>
          <w:lang w:val="ru-RU"/>
        </w:rPr>
        <w:t xml:space="preserve"> СП</w:t>
      </w:r>
      <w:r w:rsidRPr="004C0D4E">
        <w:rPr>
          <w:color w:val="000000" w:themeColor="text1"/>
          <w:szCs w:val="24"/>
          <w:shd w:val="clear" w:color="auto" w:fill="FFFFFF"/>
          <w:lang w:val="ru-RU"/>
        </w:rPr>
        <w:t xml:space="preserve">), информация из открытых источников (официальные показатели государственной статистики и отчетности, материалы министерств </w:t>
      </w:r>
      <w:r>
        <w:rPr>
          <w:color w:val="000000" w:themeColor="text1"/>
          <w:szCs w:val="24"/>
          <w:shd w:val="clear" w:color="auto" w:fill="FFFFFF"/>
          <w:lang w:val="ru-RU"/>
        </w:rPr>
        <w:t>и ведомств РТ и ОГИБДД У</w:t>
      </w:r>
      <w:r w:rsidRPr="004C0D4E">
        <w:rPr>
          <w:color w:val="000000" w:themeColor="text1"/>
          <w:szCs w:val="24"/>
          <w:shd w:val="clear" w:color="auto" w:fill="FFFFFF"/>
          <w:lang w:val="ru-RU"/>
        </w:rPr>
        <w:t xml:space="preserve">МВД </w:t>
      </w:r>
      <w:r>
        <w:rPr>
          <w:color w:val="000000" w:themeColor="text1"/>
          <w:szCs w:val="24"/>
          <w:shd w:val="clear" w:color="auto" w:fill="FFFFFF"/>
          <w:lang w:val="ru-RU"/>
        </w:rPr>
        <w:t xml:space="preserve">России по </w:t>
      </w:r>
      <w:proofErr w:type="spellStart"/>
      <w:r>
        <w:rPr>
          <w:color w:val="000000" w:themeColor="text1"/>
          <w:szCs w:val="24"/>
          <w:shd w:val="clear" w:color="auto" w:fill="FFFFFF"/>
          <w:lang w:val="ru-RU"/>
        </w:rPr>
        <w:t>Тетюшскому</w:t>
      </w:r>
      <w:proofErr w:type="spellEnd"/>
      <w:r>
        <w:rPr>
          <w:color w:val="000000" w:themeColor="text1"/>
          <w:szCs w:val="24"/>
          <w:shd w:val="clear" w:color="auto" w:fill="FFFFFF"/>
          <w:lang w:val="ru-RU"/>
        </w:rPr>
        <w:t xml:space="preserve"> МР</w:t>
      </w:r>
      <w:proofErr w:type="gramEnd"/>
      <w:r w:rsidRPr="004C0D4E">
        <w:rPr>
          <w:color w:val="000000" w:themeColor="text1"/>
          <w:szCs w:val="24"/>
          <w:shd w:val="clear" w:color="auto" w:fill="FFFFFF"/>
          <w:lang w:val="ru-RU"/>
        </w:rPr>
        <w:t xml:space="preserve">) а </w:t>
      </w:r>
      <w:r w:rsidR="0059148F" w:rsidRPr="004C0D4E">
        <w:rPr>
          <w:color w:val="000000" w:themeColor="text1"/>
          <w:szCs w:val="24"/>
          <w:shd w:val="clear" w:color="auto" w:fill="FFFFFF"/>
          <w:lang w:val="ru-RU"/>
        </w:rPr>
        <w:t xml:space="preserve">также, </w:t>
      </w:r>
      <w:r w:rsidR="0056302F" w:rsidRPr="004C0D4E">
        <w:rPr>
          <w:color w:val="000000" w:themeColor="text1"/>
          <w:szCs w:val="24"/>
          <w:shd w:val="clear" w:color="auto" w:fill="FFFFFF"/>
          <w:lang w:val="ru-RU"/>
        </w:rPr>
        <w:t>данные, полученные</w:t>
      </w:r>
      <w:r w:rsidR="0059148F" w:rsidRPr="004C0D4E">
        <w:rPr>
          <w:color w:val="000000" w:themeColor="text1"/>
          <w:szCs w:val="24"/>
          <w:shd w:val="clear" w:color="auto" w:fill="FFFFFF"/>
          <w:lang w:val="ru-RU"/>
        </w:rPr>
        <w:t xml:space="preserve"> в «полевых» условиях путем проведения натур</w:t>
      </w:r>
      <w:r w:rsidR="0056302F" w:rsidRPr="004C0D4E">
        <w:rPr>
          <w:color w:val="000000" w:themeColor="text1"/>
          <w:szCs w:val="24"/>
          <w:shd w:val="clear" w:color="auto" w:fill="FFFFFF"/>
          <w:lang w:val="ru-RU"/>
        </w:rPr>
        <w:t>ных замеров, интервьюирования</w:t>
      </w:r>
      <w:r w:rsidR="0059148F" w:rsidRPr="004C0D4E">
        <w:rPr>
          <w:color w:val="000000" w:themeColor="text1"/>
          <w:szCs w:val="24"/>
          <w:shd w:val="clear" w:color="auto" w:fill="FFFFFF"/>
          <w:lang w:val="ru-RU"/>
        </w:rPr>
        <w:t xml:space="preserve"> и опросов. </w:t>
      </w:r>
    </w:p>
    <w:p w:rsidR="0056302F" w:rsidRPr="004C0D4E" w:rsidRDefault="0056302F" w:rsidP="00CE6D28">
      <w:pPr>
        <w:spacing w:line="360" w:lineRule="auto"/>
        <w:ind w:firstLine="709"/>
        <w:jc w:val="both"/>
        <w:rPr>
          <w:szCs w:val="24"/>
          <w:lang w:val="ru-RU"/>
        </w:rPr>
      </w:pPr>
      <w:r w:rsidRPr="004C0D4E">
        <w:rPr>
          <w:szCs w:val="24"/>
          <w:lang w:val="ru-RU"/>
        </w:rPr>
        <w:t>Достоверность исходных данных (</w:t>
      </w:r>
      <w:proofErr w:type="spellStart"/>
      <w:r w:rsidRPr="004C0D4E">
        <w:rPr>
          <w:szCs w:val="24"/>
          <w:lang w:val="ru-RU"/>
        </w:rPr>
        <w:t>валидация</w:t>
      </w:r>
      <w:proofErr w:type="spellEnd"/>
      <w:r w:rsidRPr="004C0D4E">
        <w:rPr>
          <w:szCs w:val="24"/>
          <w:lang w:val="ru-RU"/>
        </w:rPr>
        <w:t>) обеспечена путем сравнительного анализа и сопоставления данных из разных источников. Недостающая (отсутствующая) информация была собрана экспертным путем.</w:t>
      </w:r>
    </w:p>
    <w:p w:rsidR="00C7581A" w:rsidRPr="00825D74" w:rsidRDefault="00C7581A" w:rsidP="00334E83">
      <w:pPr>
        <w:pStyle w:val="2"/>
        <w:numPr>
          <w:ilvl w:val="1"/>
          <w:numId w:val="1"/>
        </w:numPr>
        <w:rPr>
          <w:lang w:val="ru-RU"/>
        </w:rPr>
      </w:pPr>
      <w:bookmarkStart w:id="20" w:name="_Toc520388315"/>
      <w:r w:rsidRPr="00825D74">
        <w:rPr>
          <w:lang w:val="ru-RU"/>
        </w:rPr>
        <w:t xml:space="preserve">Анализ положения </w:t>
      </w:r>
      <w:r w:rsidR="00B10033" w:rsidRPr="00825D74">
        <w:rPr>
          <w:lang w:val="ru-RU"/>
        </w:rPr>
        <w:t xml:space="preserve">Тетюшского МР и </w:t>
      </w:r>
      <w:proofErr w:type="spellStart"/>
      <w:r w:rsidR="00480850" w:rsidRPr="00825D74">
        <w:rPr>
          <w:lang w:val="ru-RU"/>
        </w:rPr>
        <w:t>Бессоновского</w:t>
      </w:r>
      <w:proofErr w:type="spellEnd"/>
      <w:r w:rsidR="00B10033" w:rsidRPr="00825D74">
        <w:rPr>
          <w:lang w:val="ru-RU"/>
        </w:rPr>
        <w:t xml:space="preserve"> сельского поселения в структуре пространственной организации РФ и РТ</w:t>
      </w:r>
      <w:bookmarkEnd w:id="20"/>
    </w:p>
    <w:p w:rsidR="00334E83" w:rsidRDefault="000D0389" w:rsidP="008336A8">
      <w:pPr>
        <w:spacing w:before="240" w:line="360" w:lineRule="auto"/>
        <w:ind w:firstLine="709"/>
        <w:jc w:val="both"/>
        <w:rPr>
          <w:color w:val="000000" w:themeColor="text1"/>
          <w:szCs w:val="24"/>
          <w:shd w:val="clear" w:color="auto" w:fill="FFFFFF"/>
          <w:lang w:val="ru-RU"/>
        </w:rPr>
      </w:pPr>
      <w:r w:rsidRPr="004C0D4E">
        <w:rPr>
          <w:color w:val="000000" w:themeColor="text1"/>
          <w:szCs w:val="24"/>
          <w:shd w:val="clear" w:color="auto" w:fill="FFFFFF"/>
          <w:lang w:val="ru-RU"/>
        </w:rPr>
        <w:t>Тетюшский муниципальный район расположен в юго-западной части Республики Татарстан на правом берегу Куйб</w:t>
      </w:r>
      <w:r w:rsidR="008336A8">
        <w:rPr>
          <w:color w:val="000000" w:themeColor="text1"/>
          <w:szCs w:val="24"/>
          <w:shd w:val="clear" w:color="auto" w:fill="FFFFFF"/>
          <w:lang w:val="ru-RU"/>
        </w:rPr>
        <w:t xml:space="preserve">ышевского водохранилища и </w:t>
      </w:r>
      <w:r w:rsidRPr="004C0D4E">
        <w:rPr>
          <w:color w:val="000000" w:themeColor="text1"/>
          <w:szCs w:val="24"/>
          <w:shd w:val="clear" w:color="auto" w:fill="FFFFFF"/>
          <w:lang w:val="ru-RU"/>
        </w:rPr>
        <w:t xml:space="preserve">граничит: на юге – с Ульяновской областью, на западе – с </w:t>
      </w:r>
      <w:proofErr w:type="spellStart"/>
      <w:r w:rsidRPr="004C0D4E">
        <w:rPr>
          <w:color w:val="000000" w:themeColor="text1"/>
          <w:szCs w:val="24"/>
          <w:shd w:val="clear" w:color="auto" w:fill="FFFFFF"/>
          <w:lang w:val="ru-RU"/>
        </w:rPr>
        <w:t>Буинским</w:t>
      </w:r>
      <w:proofErr w:type="spellEnd"/>
      <w:r w:rsidRPr="004C0D4E">
        <w:rPr>
          <w:color w:val="000000" w:themeColor="text1"/>
          <w:szCs w:val="24"/>
          <w:shd w:val="clear" w:color="auto" w:fill="FFFFFF"/>
          <w:lang w:val="ru-RU"/>
        </w:rPr>
        <w:t xml:space="preserve"> районом, на севере – с </w:t>
      </w:r>
      <w:proofErr w:type="spellStart"/>
      <w:r w:rsidRPr="004C0D4E">
        <w:rPr>
          <w:color w:val="000000" w:themeColor="text1"/>
          <w:szCs w:val="24"/>
          <w:shd w:val="clear" w:color="auto" w:fill="FFFFFF"/>
          <w:lang w:val="ru-RU"/>
        </w:rPr>
        <w:t>Апастовским</w:t>
      </w:r>
      <w:proofErr w:type="spellEnd"/>
      <w:r w:rsidRPr="004C0D4E">
        <w:rPr>
          <w:color w:val="000000" w:themeColor="text1"/>
          <w:szCs w:val="24"/>
          <w:shd w:val="clear" w:color="auto" w:fill="FFFFFF"/>
          <w:lang w:val="ru-RU"/>
        </w:rPr>
        <w:t xml:space="preserve"> и Камско-</w:t>
      </w:r>
      <w:proofErr w:type="spellStart"/>
      <w:r w:rsidRPr="004C0D4E">
        <w:rPr>
          <w:color w:val="000000" w:themeColor="text1"/>
          <w:szCs w:val="24"/>
          <w:shd w:val="clear" w:color="auto" w:fill="FFFFFF"/>
          <w:lang w:val="ru-RU"/>
        </w:rPr>
        <w:t>Устьинским</w:t>
      </w:r>
      <w:proofErr w:type="spellEnd"/>
      <w:r w:rsidRPr="004C0D4E">
        <w:rPr>
          <w:color w:val="000000" w:themeColor="text1"/>
          <w:szCs w:val="24"/>
          <w:shd w:val="clear" w:color="auto" w:fill="FFFFFF"/>
          <w:lang w:val="ru-RU"/>
        </w:rPr>
        <w:t xml:space="preserve"> районами РТ</w:t>
      </w:r>
      <w:r w:rsidR="008336A8">
        <w:rPr>
          <w:color w:val="000000" w:themeColor="text1"/>
          <w:szCs w:val="24"/>
          <w:shd w:val="clear" w:color="auto" w:fill="FFFFFF"/>
          <w:lang w:val="ru-RU"/>
        </w:rPr>
        <w:t xml:space="preserve">. </w:t>
      </w:r>
      <w:r w:rsidRPr="004C0D4E">
        <w:rPr>
          <w:color w:val="000000" w:themeColor="text1"/>
          <w:szCs w:val="24"/>
          <w:shd w:val="clear" w:color="auto" w:fill="FFFFFF"/>
          <w:lang w:val="ru-RU"/>
        </w:rPr>
        <w:t xml:space="preserve">Площадь </w:t>
      </w:r>
      <w:r w:rsidR="004A49F3">
        <w:rPr>
          <w:color w:val="000000" w:themeColor="text1"/>
          <w:szCs w:val="24"/>
          <w:shd w:val="clear" w:color="auto" w:fill="FFFFFF"/>
          <w:lang w:val="ru-RU"/>
        </w:rPr>
        <w:t>–</w:t>
      </w:r>
      <w:r w:rsidR="008336A8">
        <w:rPr>
          <w:color w:val="000000" w:themeColor="text1"/>
          <w:szCs w:val="24"/>
          <w:shd w:val="clear" w:color="auto" w:fill="FFFFFF"/>
          <w:lang w:val="ru-RU"/>
        </w:rPr>
        <w:t xml:space="preserve"> 163</w:t>
      </w:r>
      <w:r w:rsidR="004A49F3">
        <w:rPr>
          <w:color w:val="000000" w:themeColor="text1"/>
          <w:szCs w:val="24"/>
          <w:shd w:val="clear" w:color="auto" w:fill="FFFFFF"/>
          <w:lang w:val="ru-RU"/>
        </w:rPr>
        <w:t xml:space="preserve"> </w:t>
      </w:r>
      <w:r w:rsidR="008336A8">
        <w:rPr>
          <w:color w:val="000000" w:themeColor="text1"/>
          <w:szCs w:val="24"/>
          <w:shd w:val="clear" w:color="auto" w:fill="FFFFFF"/>
          <w:lang w:val="ru-RU"/>
        </w:rPr>
        <w:t>842 га</w:t>
      </w:r>
      <w:r w:rsidRPr="004C0D4E">
        <w:rPr>
          <w:color w:val="000000" w:themeColor="text1"/>
          <w:szCs w:val="24"/>
          <w:shd w:val="clear" w:color="auto" w:fill="FFFFFF"/>
          <w:lang w:val="ru-RU"/>
        </w:rPr>
        <w:t>.</w:t>
      </w:r>
    </w:p>
    <w:p w:rsidR="000D0389" w:rsidRPr="004C0D4E" w:rsidRDefault="000D0389" w:rsidP="000D0389">
      <w:pPr>
        <w:pStyle w:val="Default"/>
        <w:spacing w:line="360" w:lineRule="auto"/>
        <w:ind w:firstLine="720"/>
        <w:jc w:val="both"/>
        <w:rPr>
          <w:lang w:val="ru-RU"/>
        </w:rPr>
      </w:pPr>
      <w:r w:rsidRPr="004C0D4E">
        <w:rPr>
          <w:lang w:val="ru-RU"/>
        </w:rPr>
        <w:t xml:space="preserve">Административное деление территории </w:t>
      </w:r>
      <w:r w:rsidRPr="004C0D4E">
        <w:rPr>
          <w:color w:val="000000" w:themeColor="text1"/>
          <w:shd w:val="clear" w:color="auto" w:fill="FFFFFF"/>
          <w:lang w:val="ru-RU"/>
        </w:rPr>
        <w:t xml:space="preserve">Тетюшского </w:t>
      </w:r>
      <w:r w:rsidRPr="004C0D4E">
        <w:rPr>
          <w:lang w:val="ru-RU"/>
        </w:rPr>
        <w:t>муниципального района закреплено ФЗ «Об общих принципах организации местного самоуправл</w:t>
      </w:r>
      <w:r w:rsidR="00FD6FF3">
        <w:rPr>
          <w:lang w:val="ru-RU"/>
        </w:rPr>
        <w:t xml:space="preserve">ения в Российской Федерации» </w:t>
      </w:r>
      <w:r w:rsidRPr="004C0D4E">
        <w:rPr>
          <w:lang w:val="ru-RU"/>
        </w:rPr>
        <w:t>и Законом Республики Татарстан</w:t>
      </w:r>
      <w:r w:rsidR="00825D74">
        <w:rPr>
          <w:lang w:val="ru-RU"/>
        </w:rPr>
        <w:t xml:space="preserve"> «</w:t>
      </w:r>
      <w:r w:rsidRPr="004C0D4E">
        <w:rPr>
          <w:lang w:val="ru-RU"/>
        </w:rPr>
        <w:t xml:space="preserve">Об установлении границ территорий и статусе муниципального образования «Тетюшский муниципальный район» и </w:t>
      </w:r>
      <w:r w:rsidRPr="004C0D4E">
        <w:rPr>
          <w:lang w:val="ru-RU"/>
        </w:rPr>
        <w:lastRenderedPageBreak/>
        <w:t>муниципальны</w:t>
      </w:r>
      <w:r w:rsidR="00FD6FF3">
        <w:rPr>
          <w:lang w:val="ru-RU"/>
        </w:rPr>
        <w:t>х образований в его составе»</w:t>
      </w:r>
      <w:r w:rsidRPr="004C0D4E">
        <w:rPr>
          <w:lang w:val="ru-RU"/>
        </w:rPr>
        <w:t xml:space="preserve">. </w:t>
      </w:r>
    </w:p>
    <w:p w:rsidR="000D0389" w:rsidRDefault="000D0389" w:rsidP="000D0389">
      <w:pPr>
        <w:spacing w:line="360" w:lineRule="auto"/>
        <w:ind w:firstLine="709"/>
        <w:jc w:val="both"/>
        <w:rPr>
          <w:lang w:val="ru-RU"/>
        </w:rPr>
      </w:pPr>
      <w:r w:rsidRPr="004C0D4E">
        <w:rPr>
          <w:lang w:val="ru-RU"/>
        </w:rPr>
        <w:t>Административное устройство Тетюшского муниципального района на</w:t>
      </w:r>
      <w:proofErr w:type="gramStart"/>
      <w:r w:rsidRPr="004C0D4E">
        <w:rPr>
          <w:lang w:val="ru-RU"/>
        </w:rPr>
        <w:t>1</w:t>
      </w:r>
      <w:proofErr w:type="gramEnd"/>
      <w:r w:rsidRPr="004C0D4E">
        <w:rPr>
          <w:lang w:val="ru-RU"/>
        </w:rPr>
        <w:t>.01.2018 представлено 1 муниципальным образованием «Город Тетюши» и 20 сельскими поселениями,</w:t>
      </w:r>
      <w:r w:rsidR="004A49F3">
        <w:rPr>
          <w:lang w:val="ru-RU"/>
        </w:rPr>
        <w:t xml:space="preserve"> </w:t>
      </w:r>
      <w:r w:rsidRPr="004C0D4E">
        <w:rPr>
          <w:lang w:val="ru-RU"/>
        </w:rPr>
        <w:t>включающими в себя 75 населенных пунктов, в числе которых 1 город районного значения, 40 сел, 5 поселков, 29 деревень</w:t>
      </w:r>
      <w:r w:rsidR="00FD6FF3">
        <w:rPr>
          <w:lang w:val="ru-RU"/>
        </w:rPr>
        <w:t>.</w:t>
      </w:r>
    </w:p>
    <w:p w:rsidR="0010450B" w:rsidRPr="00922C83" w:rsidRDefault="0010450B" w:rsidP="0010450B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922C83">
        <w:rPr>
          <w:rStyle w:val="FontStyle58"/>
          <w:lang w:val="ru-RU" w:eastAsia="ru-RU"/>
        </w:rPr>
        <w:t xml:space="preserve">Территория </w:t>
      </w:r>
      <w:proofErr w:type="spellStart"/>
      <w:r w:rsidR="000B21F2">
        <w:rPr>
          <w:rStyle w:val="FontStyle58"/>
          <w:lang w:val="ru-RU" w:eastAsia="ru-RU"/>
        </w:rPr>
        <w:t>Бессоновского</w:t>
      </w:r>
      <w:proofErr w:type="spellEnd"/>
      <w:r w:rsidR="000B21F2">
        <w:rPr>
          <w:rStyle w:val="FontStyle58"/>
          <w:lang w:val="ru-RU" w:eastAsia="ru-RU"/>
        </w:rPr>
        <w:t xml:space="preserve"> СП</w:t>
      </w:r>
      <w:r w:rsidRPr="00922C83">
        <w:rPr>
          <w:rStyle w:val="FontStyle58"/>
          <w:lang w:val="ru-RU" w:eastAsia="ru-RU"/>
        </w:rPr>
        <w:t xml:space="preserve"> входит в состав территории </w:t>
      </w:r>
      <w:proofErr w:type="gramStart"/>
      <w:r w:rsidRPr="00922C83">
        <w:rPr>
          <w:rStyle w:val="FontStyle58"/>
          <w:lang w:val="ru-RU" w:eastAsia="ru-RU"/>
        </w:rPr>
        <w:t>муниципального</w:t>
      </w:r>
      <w:proofErr w:type="gramEnd"/>
      <w:r w:rsidRPr="00922C83">
        <w:rPr>
          <w:rStyle w:val="FontStyle58"/>
          <w:lang w:val="ru-RU" w:eastAsia="ru-RU"/>
        </w:rPr>
        <w:t xml:space="preserve"> образования Тетюшский муниципальный район Республики Татарстан. </w:t>
      </w:r>
      <w:proofErr w:type="spellStart"/>
      <w:r w:rsidR="000B21F2">
        <w:rPr>
          <w:rStyle w:val="FontStyle58"/>
          <w:lang w:val="ru-RU" w:eastAsia="ru-RU"/>
        </w:rPr>
        <w:t>Бессоновское</w:t>
      </w:r>
      <w:proofErr w:type="spellEnd"/>
      <w:r w:rsidR="000B21F2">
        <w:rPr>
          <w:rStyle w:val="FontStyle58"/>
          <w:lang w:val="ru-RU" w:eastAsia="ru-RU"/>
        </w:rPr>
        <w:t xml:space="preserve"> СП</w:t>
      </w:r>
      <w:r w:rsidRPr="00922C83">
        <w:rPr>
          <w:rStyle w:val="FontStyle58"/>
          <w:lang w:val="ru-RU" w:eastAsia="ru-RU"/>
        </w:rPr>
        <w:t xml:space="preserve"> расположено на южной части Тетюшского </w:t>
      </w:r>
      <w:r w:rsidR="008336A8">
        <w:rPr>
          <w:rStyle w:val="FontStyle58"/>
          <w:lang w:val="ru-RU" w:eastAsia="ru-RU"/>
        </w:rPr>
        <w:t>МР</w:t>
      </w:r>
      <w:r w:rsidRPr="00922C83">
        <w:rPr>
          <w:rStyle w:val="FontStyle58"/>
          <w:lang w:val="ru-RU" w:eastAsia="ru-RU"/>
        </w:rPr>
        <w:t xml:space="preserve"> на левом берегу р. Волга. На западе земли поселения граничат с </w:t>
      </w:r>
      <w:proofErr w:type="spellStart"/>
      <w:r w:rsidRPr="00922C83">
        <w:rPr>
          <w:rStyle w:val="FontStyle58"/>
          <w:lang w:val="ru-RU" w:eastAsia="ru-RU"/>
        </w:rPr>
        <w:t>Кильдюшевским</w:t>
      </w:r>
      <w:proofErr w:type="spellEnd"/>
      <w:r w:rsidRPr="00922C83">
        <w:rPr>
          <w:rStyle w:val="FontStyle58"/>
          <w:lang w:val="ru-RU" w:eastAsia="ru-RU"/>
        </w:rPr>
        <w:t xml:space="preserve"> сельским поселением, на северо-западе</w:t>
      </w:r>
      <w:r w:rsidRPr="00922C83">
        <w:rPr>
          <w:rStyle w:val="FontStyle58"/>
          <w:lang w:eastAsia="ru-RU"/>
        </w:rPr>
        <w:t xml:space="preserve"> –</w:t>
      </w:r>
      <w:r w:rsidRPr="00922C83">
        <w:rPr>
          <w:rStyle w:val="FontStyle58"/>
          <w:lang w:val="ru-RU" w:eastAsia="ru-RU"/>
        </w:rPr>
        <w:t xml:space="preserve"> с Жуковским сельским поселением, на севере</w:t>
      </w:r>
      <w:r w:rsidRPr="00922C83">
        <w:rPr>
          <w:rStyle w:val="FontStyle58"/>
          <w:lang w:eastAsia="ru-RU"/>
        </w:rPr>
        <w:t xml:space="preserve"> –</w:t>
      </w:r>
      <w:r w:rsidRPr="00922C83">
        <w:rPr>
          <w:rStyle w:val="FontStyle58"/>
          <w:lang w:val="ru-RU" w:eastAsia="ru-RU"/>
        </w:rPr>
        <w:t xml:space="preserve"> с городским поселением Тетюши.</w:t>
      </w:r>
    </w:p>
    <w:p w:rsidR="0010450B" w:rsidRPr="00922C83" w:rsidRDefault="000B21F2" w:rsidP="0010450B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922C83">
        <w:rPr>
          <w:rStyle w:val="FontStyle58"/>
          <w:lang w:val="ru-RU" w:eastAsia="ru-RU"/>
        </w:rPr>
        <w:t>В состав поселения входит</w:t>
      </w:r>
      <w:r>
        <w:rPr>
          <w:rStyle w:val="FontStyle58"/>
          <w:lang w:val="ru-RU" w:eastAsia="ru-RU"/>
        </w:rPr>
        <w:t xml:space="preserve"> 2 </w:t>
      </w:r>
      <w:proofErr w:type="gramStart"/>
      <w:r w:rsidRPr="00922C83">
        <w:rPr>
          <w:rStyle w:val="FontStyle58"/>
          <w:lang w:val="ru-RU" w:eastAsia="ru-RU"/>
        </w:rPr>
        <w:t>населенных</w:t>
      </w:r>
      <w:proofErr w:type="gramEnd"/>
      <w:r w:rsidRPr="00922C83">
        <w:rPr>
          <w:rStyle w:val="FontStyle58"/>
          <w:lang w:val="ru-RU" w:eastAsia="ru-RU"/>
        </w:rPr>
        <w:t xml:space="preserve"> пункт</w:t>
      </w:r>
      <w:r>
        <w:rPr>
          <w:rStyle w:val="FontStyle58"/>
          <w:lang w:val="ru-RU" w:eastAsia="ru-RU"/>
        </w:rPr>
        <w:t>а</w:t>
      </w:r>
      <w:r w:rsidRPr="00922C83">
        <w:rPr>
          <w:rStyle w:val="FontStyle58"/>
          <w:lang w:val="ru-RU" w:eastAsia="ru-RU"/>
        </w:rPr>
        <w:t>:</w:t>
      </w:r>
    </w:p>
    <w:p w:rsidR="0010450B" w:rsidRPr="00922C83" w:rsidRDefault="0010450B" w:rsidP="0010450B">
      <w:pPr>
        <w:pStyle w:val="Style14"/>
        <w:widowControl/>
        <w:spacing w:line="360" w:lineRule="auto"/>
        <w:ind w:firstLine="709"/>
        <w:jc w:val="both"/>
        <w:rPr>
          <w:rStyle w:val="FontStyle58"/>
          <w:lang w:val="ru-RU"/>
        </w:rPr>
      </w:pPr>
      <w:r w:rsidRPr="00922C83">
        <w:rPr>
          <w:rStyle w:val="FontStyle58"/>
        </w:rPr>
        <w:t xml:space="preserve">- </w:t>
      </w:r>
      <w:r w:rsidR="005D16E4">
        <w:rPr>
          <w:rStyle w:val="FontStyle58"/>
        </w:rPr>
        <w:t xml:space="preserve">с. </w:t>
      </w:r>
      <w:proofErr w:type="spellStart"/>
      <w:r w:rsidR="005D16E4">
        <w:rPr>
          <w:rStyle w:val="FontStyle58"/>
        </w:rPr>
        <w:t>Бессоново</w:t>
      </w:r>
      <w:proofErr w:type="spellEnd"/>
      <w:r w:rsidR="000B21F2">
        <w:rPr>
          <w:rStyle w:val="FontStyle58"/>
          <w:lang w:val="ru-RU"/>
        </w:rPr>
        <w:t xml:space="preserve"> </w:t>
      </w:r>
      <w:r w:rsidRPr="00922C83">
        <w:rPr>
          <w:rStyle w:val="FontStyle58"/>
          <w:lang w:val="ru-RU"/>
        </w:rPr>
        <w:t>(село</w:t>
      </w:r>
      <w:r w:rsidR="005D16E4">
        <w:rPr>
          <w:rStyle w:val="FontStyle58"/>
          <w:lang w:val="ru-RU"/>
        </w:rPr>
        <w:t xml:space="preserve">, </w:t>
      </w:r>
      <w:r w:rsidR="005D16E4" w:rsidRPr="00922C83">
        <w:rPr>
          <w:rStyle w:val="FontStyle58"/>
          <w:lang w:val="ru-RU" w:eastAsia="ru-RU"/>
        </w:rPr>
        <w:t>административный центр</w:t>
      </w:r>
      <w:r w:rsidRPr="00922C83">
        <w:rPr>
          <w:rStyle w:val="FontStyle58"/>
          <w:lang w:val="ru-RU"/>
        </w:rPr>
        <w:t>)</w:t>
      </w:r>
      <w:r w:rsidR="000B21F2">
        <w:rPr>
          <w:rStyle w:val="FontStyle58"/>
          <w:lang w:val="ru-RU"/>
        </w:rPr>
        <w:t>,</w:t>
      </w:r>
    </w:p>
    <w:p w:rsidR="0010450B" w:rsidRPr="00922C83" w:rsidRDefault="0010450B" w:rsidP="0010450B">
      <w:pPr>
        <w:pStyle w:val="Style14"/>
        <w:widowControl/>
        <w:spacing w:line="360" w:lineRule="auto"/>
        <w:ind w:firstLine="709"/>
        <w:jc w:val="both"/>
        <w:rPr>
          <w:rStyle w:val="FontStyle58"/>
          <w:lang w:val="ru-RU"/>
        </w:rPr>
      </w:pPr>
      <w:r w:rsidRPr="00922C83">
        <w:rPr>
          <w:rStyle w:val="FontStyle58"/>
        </w:rPr>
        <w:t xml:space="preserve">- </w:t>
      </w:r>
      <w:r w:rsidR="005D16E4">
        <w:rPr>
          <w:rStyle w:val="FontStyle58"/>
        </w:rPr>
        <w:t xml:space="preserve">с. </w:t>
      </w:r>
      <w:proofErr w:type="spellStart"/>
      <w:r w:rsidR="005D16E4">
        <w:rPr>
          <w:rStyle w:val="FontStyle58"/>
        </w:rPr>
        <w:t>Верхние</w:t>
      </w:r>
      <w:proofErr w:type="spellEnd"/>
      <w:r w:rsidR="005D16E4">
        <w:rPr>
          <w:rStyle w:val="FontStyle58"/>
        </w:rPr>
        <w:t xml:space="preserve"> </w:t>
      </w:r>
      <w:proofErr w:type="spellStart"/>
      <w:r w:rsidR="005D16E4">
        <w:rPr>
          <w:rStyle w:val="FontStyle58"/>
        </w:rPr>
        <w:t>Тарханы</w:t>
      </w:r>
      <w:proofErr w:type="spellEnd"/>
      <w:r w:rsidRPr="00922C83">
        <w:rPr>
          <w:rStyle w:val="FontStyle58"/>
          <w:lang w:val="ru-RU"/>
        </w:rPr>
        <w:t xml:space="preserve"> (</w:t>
      </w:r>
      <w:r w:rsidR="005D16E4">
        <w:rPr>
          <w:rStyle w:val="FontStyle58"/>
          <w:lang w:val="ru-RU"/>
        </w:rPr>
        <w:t>село</w:t>
      </w:r>
      <w:r w:rsidRPr="00922C83">
        <w:rPr>
          <w:rStyle w:val="FontStyle58"/>
          <w:lang w:val="ru-RU"/>
        </w:rPr>
        <w:t>)</w:t>
      </w:r>
      <w:r w:rsidR="000B21F2">
        <w:rPr>
          <w:rStyle w:val="FontStyle58"/>
          <w:lang w:val="ru-RU"/>
        </w:rPr>
        <w:t>.</w:t>
      </w:r>
    </w:p>
    <w:p w:rsidR="0010450B" w:rsidRDefault="0010450B" w:rsidP="0010450B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922C83">
        <w:rPr>
          <w:rStyle w:val="FontStyle58"/>
          <w:lang w:val="ru-RU" w:eastAsia="ru-RU"/>
        </w:rPr>
        <w:t>Площадь поселения составляет</w:t>
      </w:r>
      <w:r w:rsidR="000B21F2">
        <w:rPr>
          <w:rStyle w:val="FontStyle58"/>
          <w:lang w:val="ru-RU" w:eastAsia="ru-RU"/>
        </w:rPr>
        <w:t xml:space="preserve"> </w:t>
      </w:r>
      <w:r w:rsidR="008E5188">
        <w:rPr>
          <w:rStyle w:val="FontStyle58"/>
          <w:lang w:eastAsia="ru-RU"/>
        </w:rPr>
        <w:t>6</w:t>
      </w:r>
      <w:r w:rsidR="008E5188">
        <w:rPr>
          <w:rStyle w:val="FontStyle58"/>
          <w:color w:val="auto"/>
          <w:lang w:eastAsia="ru-RU"/>
        </w:rPr>
        <w:t>1</w:t>
      </w:r>
      <w:r w:rsidR="005D16E4" w:rsidRPr="005D16E4">
        <w:rPr>
          <w:rStyle w:val="FontStyle58"/>
          <w:color w:val="auto"/>
          <w:lang w:eastAsia="ru-RU"/>
        </w:rPr>
        <w:t>,</w:t>
      </w:r>
      <w:r w:rsidR="008E5188">
        <w:rPr>
          <w:rStyle w:val="FontStyle58"/>
          <w:color w:val="auto"/>
          <w:lang w:eastAsia="ru-RU"/>
        </w:rPr>
        <w:t>5</w:t>
      </w:r>
      <w:r w:rsidRPr="00922C83">
        <w:rPr>
          <w:rStyle w:val="FontStyle58"/>
          <w:lang w:val="ru-RU" w:eastAsia="ru-RU"/>
        </w:rPr>
        <w:t xml:space="preserve"> км</w:t>
      </w:r>
      <w:proofErr w:type="gramStart"/>
      <w:r w:rsidRPr="00922C83">
        <w:rPr>
          <w:rStyle w:val="FontStyle58"/>
          <w:vertAlign w:val="superscript"/>
          <w:lang w:val="ru-RU" w:eastAsia="ru-RU"/>
        </w:rPr>
        <w:t>2</w:t>
      </w:r>
      <w:proofErr w:type="gramEnd"/>
      <w:r w:rsidRPr="00922C83">
        <w:rPr>
          <w:rStyle w:val="FontStyle58"/>
          <w:lang w:val="ru-RU" w:eastAsia="ru-RU"/>
        </w:rPr>
        <w:t>.</w:t>
      </w:r>
      <w:r w:rsidR="002B7344">
        <w:rPr>
          <w:rStyle w:val="FontStyle58"/>
          <w:lang w:val="ru-RU" w:eastAsia="ru-RU"/>
        </w:rPr>
        <w:t xml:space="preserve"> Расстояние до административного центра Тетюшского МР г. Тетюши – 50 км. По территории поселения протекает р. </w:t>
      </w:r>
      <w:proofErr w:type="spellStart"/>
      <w:r w:rsidR="002B7344">
        <w:rPr>
          <w:rStyle w:val="FontStyle58"/>
          <w:lang w:val="ru-RU" w:eastAsia="ru-RU"/>
        </w:rPr>
        <w:t>Тарханка</w:t>
      </w:r>
      <w:proofErr w:type="spellEnd"/>
      <w:r w:rsidR="002B7344">
        <w:rPr>
          <w:rStyle w:val="FontStyle58"/>
          <w:lang w:val="ru-RU" w:eastAsia="ru-RU"/>
        </w:rPr>
        <w:t>.</w:t>
      </w:r>
    </w:p>
    <w:p w:rsidR="008E5188" w:rsidRPr="00922C83" w:rsidRDefault="008E5188" w:rsidP="0010450B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</w:p>
    <w:p w:rsidR="00B378D3" w:rsidRPr="00825D74" w:rsidRDefault="00B378D3" w:rsidP="00334E83">
      <w:pPr>
        <w:pStyle w:val="2"/>
        <w:numPr>
          <w:ilvl w:val="1"/>
          <w:numId w:val="1"/>
        </w:numPr>
        <w:rPr>
          <w:lang w:val="ru-RU"/>
        </w:rPr>
      </w:pPr>
      <w:bookmarkStart w:id="21" w:name="_Toc520388316"/>
      <w:r w:rsidRPr="00825D74">
        <w:rPr>
          <w:lang w:val="ru-RU"/>
        </w:rPr>
        <w:t xml:space="preserve">Социально-экономическая характеристика, характеристика градостроительной деятельности </w:t>
      </w:r>
      <w:r w:rsidR="00C7581A" w:rsidRPr="00825D74">
        <w:rPr>
          <w:lang w:val="ru-RU"/>
        </w:rPr>
        <w:t>и</w:t>
      </w:r>
      <w:r w:rsidRPr="00825D74">
        <w:rPr>
          <w:lang w:val="ru-RU"/>
        </w:rPr>
        <w:t xml:space="preserve"> деятель</w:t>
      </w:r>
      <w:r w:rsidR="00C7581A" w:rsidRPr="00825D74">
        <w:rPr>
          <w:lang w:val="ru-RU"/>
        </w:rPr>
        <w:t>ность в сфере транспорта, оценка</w:t>
      </w:r>
      <w:r w:rsidRPr="00825D74">
        <w:rPr>
          <w:lang w:val="ru-RU"/>
        </w:rPr>
        <w:t xml:space="preserve"> транспортного спроса</w:t>
      </w:r>
      <w:bookmarkEnd w:id="21"/>
    </w:p>
    <w:p w:rsidR="00C750FB" w:rsidRPr="00C750FB" w:rsidRDefault="00C750FB" w:rsidP="00710EB5">
      <w:pPr>
        <w:spacing w:before="240" w:line="360" w:lineRule="auto"/>
        <w:ind w:firstLine="709"/>
        <w:jc w:val="both"/>
        <w:rPr>
          <w:b/>
          <w:szCs w:val="24"/>
          <w:u w:val="single"/>
          <w:lang w:val="ru-RU"/>
        </w:rPr>
      </w:pPr>
      <w:r w:rsidRPr="00C750FB">
        <w:rPr>
          <w:b/>
          <w:szCs w:val="24"/>
          <w:u w:val="single"/>
          <w:lang w:val="ru-RU"/>
        </w:rPr>
        <w:t>Демографическая ситуация</w:t>
      </w:r>
    </w:p>
    <w:p w:rsidR="00B10033" w:rsidRPr="00B10033" w:rsidRDefault="00B10033" w:rsidP="00C750FB">
      <w:pPr>
        <w:spacing w:before="120" w:line="360" w:lineRule="auto"/>
        <w:ind w:firstLine="709"/>
        <w:jc w:val="both"/>
        <w:rPr>
          <w:szCs w:val="24"/>
          <w:lang w:val="ru-RU"/>
        </w:rPr>
      </w:pPr>
      <w:r w:rsidRPr="00B10033">
        <w:rPr>
          <w:szCs w:val="24"/>
          <w:lang w:val="ru-RU"/>
        </w:rPr>
        <w:t>Одним из показателей экономического развития является численность населения. Изменение численности населения слу</w:t>
      </w:r>
      <w:r w:rsidR="008336A8">
        <w:rPr>
          <w:szCs w:val="24"/>
          <w:lang w:val="ru-RU"/>
        </w:rPr>
        <w:t>жит индикатором уровня жизни в п</w:t>
      </w:r>
      <w:r w:rsidRPr="00B10033">
        <w:rPr>
          <w:szCs w:val="24"/>
          <w:lang w:val="ru-RU"/>
        </w:rPr>
        <w:t>оселении, привлекательности территории для проживания, осуществления деятельности.</w:t>
      </w:r>
    </w:p>
    <w:p w:rsidR="00B10033" w:rsidRPr="00B10033" w:rsidRDefault="00B10033" w:rsidP="00B10033">
      <w:pPr>
        <w:spacing w:line="360" w:lineRule="auto"/>
        <w:ind w:firstLine="709"/>
        <w:jc w:val="both"/>
        <w:rPr>
          <w:szCs w:val="24"/>
          <w:lang w:val="ru-RU"/>
        </w:rPr>
      </w:pPr>
      <w:r w:rsidRPr="00B10033">
        <w:rPr>
          <w:szCs w:val="24"/>
          <w:lang w:val="ru-RU"/>
        </w:rPr>
        <w:t xml:space="preserve">Численность населения </w:t>
      </w:r>
      <w:proofErr w:type="spellStart"/>
      <w:r w:rsidR="00480850">
        <w:rPr>
          <w:szCs w:val="24"/>
          <w:lang w:val="ru-RU"/>
        </w:rPr>
        <w:t>Бессоновского</w:t>
      </w:r>
      <w:proofErr w:type="spellEnd"/>
      <w:r w:rsidRPr="00B10033">
        <w:rPr>
          <w:szCs w:val="24"/>
          <w:lang w:val="ru-RU"/>
        </w:rPr>
        <w:t xml:space="preserve"> сельского поселения </w:t>
      </w:r>
      <w:r w:rsidR="008E5188">
        <w:rPr>
          <w:szCs w:val="24"/>
          <w:lang w:val="ru-RU"/>
        </w:rPr>
        <w:t xml:space="preserve">на </w:t>
      </w:r>
      <w:r w:rsidR="002412D3">
        <w:rPr>
          <w:szCs w:val="24"/>
          <w:lang w:val="ru-RU"/>
        </w:rPr>
        <w:t>0</w:t>
      </w:r>
      <w:r w:rsidR="008E5188">
        <w:rPr>
          <w:szCs w:val="24"/>
          <w:lang w:val="ru-RU"/>
        </w:rPr>
        <w:t>1.01.2018 составляет 360</w:t>
      </w:r>
      <w:r w:rsidRPr="00B10033">
        <w:rPr>
          <w:szCs w:val="24"/>
          <w:lang w:val="ru-RU"/>
        </w:rPr>
        <w:t xml:space="preserve"> человек.</w:t>
      </w:r>
    </w:p>
    <w:p w:rsidR="00B10033" w:rsidRPr="00B10033" w:rsidRDefault="00B10033" w:rsidP="00B10033">
      <w:pPr>
        <w:spacing w:line="360" w:lineRule="auto"/>
        <w:ind w:firstLine="709"/>
        <w:jc w:val="both"/>
        <w:rPr>
          <w:szCs w:val="24"/>
          <w:lang w:val="ru-RU"/>
        </w:rPr>
      </w:pPr>
      <w:r w:rsidRPr="00B10033">
        <w:rPr>
          <w:szCs w:val="24"/>
          <w:lang w:val="ru-RU"/>
        </w:rPr>
        <w:t>Численность сельского поселения по населенным пунктам представлена в таблице 1.</w:t>
      </w:r>
    </w:p>
    <w:p w:rsidR="008E5188" w:rsidRDefault="008E5188" w:rsidP="00B10033">
      <w:pPr>
        <w:spacing w:line="360" w:lineRule="auto"/>
        <w:ind w:firstLine="709"/>
        <w:jc w:val="both"/>
        <w:rPr>
          <w:szCs w:val="24"/>
          <w:lang w:val="ru-RU"/>
        </w:rPr>
      </w:pPr>
    </w:p>
    <w:p w:rsidR="00B10033" w:rsidRPr="00B10033" w:rsidRDefault="00B10033" w:rsidP="00B10033">
      <w:pPr>
        <w:spacing w:line="360" w:lineRule="auto"/>
        <w:ind w:firstLine="709"/>
        <w:jc w:val="both"/>
        <w:rPr>
          <w:szCs w:val="24"/>
          <w:lang w:val="ru-RU"/>
        </w:rPr>
      </w:pPr>
      <w:r w:rsidRPr="00B10033">
        <w:rPr>
          <w:szCs w:val="24"/>
          <w:lang w:val="ru-RU"/>
        </w:rPr>
        <w:t>Таблица 1 - Численность сельского поселения по населенным пунктам</w:t>
      </w:r>
      <w:r w:rsidR="000E4F41">
        <w:rPr>
          <w:szCs w:val="24"/>
          <w:lang w:val="ru-RU"/>
        </w:rPr>
        <w:t xml:space="preserve"> на 01.01.2018</w:t>
      </w:r>
    </w:p>
    <w:tbl>
      <w:tblPr>
        <w:tblW w:w="7796" w:type="dxa"/>
        <w:tblInd w:w="7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3685"/>
        <w:gridCol w:w="2835"/>
      </w:tblGrid>
      <w:tr w:rsidR="00B10033" w:rsidRPr="002B7344" w:rsidTr="000E4F41">
        <w:trPr>
          <w:trHeight w:val="40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B10033" w:rsidRPr="000E4F41" w:rsidRDefault="00B10033" w:rsidP="000E4F41">
            <w:pPr>
              <w:jc w:val="center"/>
              <w:rPr>
                <w:b/>
                <w:szCs w:val="24"/>
                <w:lang w:val="ru-RU"/>
              </w:rPr>
            </w:pPr>
            <w:r w:rsidRPr="000E4F41">
              <w:rPr>
                <w:b/>
                <w:szCs w:val="24"/>
                <w:lang w:val="ru-RU"/>
              </w:rPr>
              <w:t>№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B10033" w:rsidRPr="000E4F41" w:rsidRDefault="00B10033" w:rsidP="00922C83">
            <w:pPr>
              <w:ind w:firstLine="709"/>
              <w:jc w:val="both"/>
              <w:rPr>
                <w:b/>
                <w:szCs w:val="24"/>
                <w:lang w:val="ru-RU"/>
              </w:rPr>
            </w:pPr>
            <w:r w:rsidRPr="000E4F41">
              <w:rPr>
                <w:b/>
                <w:szCs w:val="24"/>
                <w:lang w:val="ru-RU"/>
              </w:rPr>
              <w:t>Населённый пункт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B10033" w:rsidRPr="000E4F41" w:rsidRDefault="000E4F41" w:rsidP="002B7344">
            <w:pPr>
              <w:jc w:val="center"/>
              <w:rPr>
                <w:b/>
                <w:szCs w:val="24"/>
                <w:lang w:val="ru-RU"/>
              </w:rPr>
            </w:pPr>
            <w:r w:rsidRPr="002B7344">
              <w:rPr>
                <w:b/>
                <w:szCs w:val="24"/>
                <w:lang w:val="ru-RU"/>
              </w:rPr>
              <w:t>Численность</w:t>
            </w:r>
            <w:r w:rsidR="004A49F3">
              <w:rPr>
                <w:b/>
                <w:szCs w:val="24"/>
                <w:lang w:val="ru-RU"/>
              </w:rPr>
              <w:t xml:space="preserve"> </w:t>
            </w:r>
            <w:r w:rsidRPr="002B7344">
              <w:rPr>
                <w:b/>
                <w:szCs w:val="24"/>
                <w:lang w:val="ru-RU"/>
              </w:rPr>
              <w:t>населения</w:t>
            </w:r>
          </w:p>
        </w:tc>
      </w:tr>
      <w:tr w:rsidR="00B10033" w:rsidRPr="002B7344" w:rsidTr="000E4F41">
        <w:trPr>
          <w:trHeight w:val="28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33" w:rsidRPr="00B10033" w:rsidRDefault="00B10033" w:rsidP="000E4F41">
            <w:pPr>
              <w:jc w:val="center"/>
              <w:rPr>
                <w:szCs w:val="24"/>
                <w:lang w:val="ru-RU"/>
              </w:rPr>
            </w:pPr>
            <w:r w:rsidRPr="00B10033">
              <w:rPr>
                <w:szCs w:val="24"/>
                <w:lang w:val="ru-RU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33" w:rsidRPr="00B10033" w:rsidRDefault="008E5188" w:rsidP="00922C83">
            <w:pPr>
              <w:ind w:firstLine="709"/>
              <w:jc w:val="both"/>
              <w:rPr>
                <w:szCs w:val="24"/>
                <w:lang w:val="ru-RU"/>
              </w:rPr>
            </w:pPr>
            <w:proofErr w:type="spellStart"/>
            <w:r>
              <w:rPr>
                <w:rStyle w:val="FontStyle58"/>
              </w:rPr>
              <w:t>Бессоново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33" w:rsidRPr="002412D3" w:rsidRDefault="002412D3" w:rsidP="00922C83">
            <w:pPr>
              <w:ind w:firstLine="709"/>
              <w:jc w:val="both"/>
              <w:rPr>
                <w:szCs w:val="24"/>
                <w:lang w:val="ru-RU"/>
              </w:rPr>
            </w:pPr>
            <w:r w:rsidRPr="002412D3">
              <w:rPr>
                <w:szCs w:val="24"/>
                <w:lang w:val="ru-RU"/>
              </w:rPr>
              <w:t>153</w:t>
            </w:r>
          </w:p>
        </w:tc>
      </w:tr>
      <w:tr w:rsidR="00B10033" w:rsidRPr="00B10033" w:rsidTr="000E4F41">
        <w:trPr>
          <w:trHeight w:val="23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33" w:rsidRPr="00B10033" w:rsidRDefault="00B10033" w:rsidP="000E4F41">
            <w:pPr>
              <w:jc w:val="center"/>
              <w:rPr>
                <w:szCs w:val="24"/>
                <w:lang w:val="ru-RU"/>
              </w:rPr>
            </w:pPr>
            <w:r w:rsidRPr="00B10033">
              <w:rPr>
                <w:szCs w:val="24"/>
                <w:lang w:val="ru-RU"/>
              </w:rP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33" w:rsidRPr="00B10033" w:rsidRDefault="008E5188" w:rsidP="00922C83">
            <w:pPr>
              <w:ind w:firstLine="709"/>
              <w:jc w:val="both"/>
              <w:rPr>
                <w:szCs w:val="24"/>
                <w:lang w:val="ru-RU"/>
              </w:rPr>
            </w:pPr>
            <w:proofErr w:type="spellStart"/>
            <w:r>
              <w:rPr>
                <w:rStyle w:val="FontStyle58"/>
              </w:rPr>
              <w:t>Верхние</w:t>
            </w:r>
            <w:proofErr w:type="spellEnd"/>
            <w:r>
              <w:rPr>
                <w:rStyle w:val="FontStyle58"/>
              </w:rPr>
              <w:t xml:space="preserve"> </w:t>
            </w:r>
            <w:proofErr w:type="spellStart"/>
            <w:r>
              <w:rPr>
                <w:rStyle w:val="FontStyle58"/>
              </w:rPr>
              <w:t>Тарханы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033" w:rsidRPr="00B10033" w:rsidRDefault="002412D3" w:rsidP="00922C83">
            <w:pPr>
              <w:ind w:firstLine="709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207</w:t>
            </w:r>
          </w:p>
        </w:tc>
      </w:tr>
    </w:tbl>
    <w:p w:rsidR="008E5188" w:rsidRDefault="008E5188" w:rsidP="00B10033">
      <w:pPr>
        <w:spacing w:line="360" w:lineRule="auto"/>
        <w:ind w:firstLine="709"/>
        <w:jc w:val="both"/>
        <w:rPr>
          <w:szCs w:val="24"/>
          <w:lang w:val="ru-RU"/>
        </w:rPr>
      </w:pPr>
    </w:p>
    <w:p w:rsidR="008E5188" w:rsidRDefault="008E5188" w:rsidP="00B10033">
      <w:pPr>
        <w:spacing w:line="360" w:lineRule="auto"/>
        <w:ind w:firstLine="709"/>
        <w:jc w:val="both"/>
        <w:rPr>
          <w:szCs w:val="24"/>
          <w:lang w:val="ru-RU"/>
        </w:rPr>
      </w:pPr>
    </w:p>
    <w:p w:rsidR="008E5188" w:rsidRDefault="008E5188" w:rsidP="00B10033">
      <w:pPr>
        <w:spacing w:line="360" w:lineRule="auto"/>
        <w:ind w:firstLine="709"/>
        <w:jc w:val="both"/>
        <w:rPr>
          <w:szCs w:val="24"/>
          <w:lang w:val="ru-RU"/>
        </w:rPr>
      </w:pPr>
    </w:p>
    <w:p w:rsidR="008E5188" w:rsidRDefault="008E5188" w:rsidP="00B10033">
      <w:pPr>
        <w:spacing w:line="360" w:lineRule="auto"/>
        <w:ind w:firstLine="709"/>
        <w:jc w:val="both"/>
        <w:rPr>
          <w:szCs w:val="24"/>
          <w:lang w:val="ru-RU"/>
        </w:rPr>
      </w:pPr>
    </w:p>
    <w:p w:rsidR="00B10033" w:rsidRDefault="00B10033" w:rsidP="00B10033">
      <w:pPr>
        <w:spacing w:line="360" w:lineRule="auto"/>
        <w:ind w:firstLine="709"/>
        <w:jc w:val="both"/>
        <w:rPr>
          <w:szCs w:val="24"/>
          <w:lang w:val="ru-RU"/>
        </w:rPr>
      </w:pPr>
      <w:r w:rsidRPr="00B10033">
        <w:rPr>
          <w:szCs w:val="24"/>
          <w:lang w:val="ru-RU"/>
        </w:rPr>
        <w:lastRenderedPageBreak/>
        <w:t xml:space="preserve">Неблагоприятной остается возрастная структура населения поселения, ее можно отнести к регрессивному типу. Процесс старения населения сопровождается ростом среднего возраста населения и изменения возрастной структуры населения </w:t>
      </w:r>
      <w:r w:rsidR="00817E0A">
        <w:rPr>
          <w:szCs w:val="24"/>
          <w:lang w:val="ru-RU"/>
        </w:rPr>
        <w:t>–</w:t>
      </w:r>
      <w:r w:rsidRPr="00B10033">
        <w:rPr>
          <w:szCs w:val="24"/>
          <w:lang w:val="ru-RU"/>
        </w:rPr>
        <w:t xml:space="preserve"> снижением доли детей и ростом доли старших возрастов</w:t>
      </w:r>
      <w:r w:rsidR="000E4F41">
        <w:rPr>
          <w:szCs w:val="24"/>
          <w:lang w:val="ru-RU"/>
        </w:rPr>
        <w:t xml:space="preserve"> (табл.2)</w:t>
      </w:r>
      <w:r w:rsidRPr="00B10033">
        <w:rPr>
          <w:szCs w:val="24"/>
          <w:lang w:val="ru-RU"/>
        </w:rPr>
        <w:t>.</w:t>
      </w:r>
      <w:r w:rsidR="00180544">
        <w:rPr>
          <w:szCs w:val="24"/>
          <w:lang w:val="ru-RU"/>
        </w:rPr>
        <w:t xml:space="preserve"> </w:t>
      </w:r>
      <w:r w:rsidRPr="00B10033">
        <w:rPr>
          <w:szCs w:val="24"/>
          <w:lang w:val="ru-RU"/>
        </w:rPr>
        <w:t>Высокие показатели смертности обуславливают снижение ожидаемой продолжительности жизни населения.</w:t>
      </w:r>
    </w:p>
    <w:p w:rsidR="000E4F41" w:rsidRPr="00B10033" w:rsidRDefault="00710EB5" w:rsidP="004A49F3">
      <w:pPr>
        <w:spacing w:line="360" w:lineRule="auto"/>
        <w:jc w:val="both"/>
        <w:rPr>
          <w:szCs w:val="24"/>
          <w:lang w:val="ru-RU"/>
        </w:rPr>
      </w:pPr>
      <w:r>
        <w:rPr>
          <w:szCs w:val="24"/>
          <w:lang w:val="ru-RU"/>
        </w:rPr>
        <w:t>Таблица 2</w:t>
      </w:r>
      <w:r w:rsidR="004A49F3">
        <w:rPr>
          <w:szCs w:val="24"/>
          <w:lang w:val="ru-RU"/>
        </w:rPr>
        <w:t xml:space="preserve"> </w:t>
      </w:r>
      <w:r w:rsidR="000E4F41">
        <w:rPr>
          <w:szCs w:val="24"/>
          <w:lang w:val="ru-RU"/>
        </w:rPr>
        <w:t>–</w:t>
      </w:r>
      <w:r w:rsidR="004A49F3">
        <w:rPr>
          <w:szCs w:val="24"/>
          <w:lang w:val="ru-RU"/>
        </w:rPr>
        <w:t xml:space="preserve"> </w:t>
      </w:r>
      <w:r w:rsidR="000E4F41">
        <w:rPr>
          <w:szCs w:val="24"/>
          <w:lang w:val="ru-RU"/>
        </w:rPr>
        <w:t>Половозрастная структура населения на 01.01.2018</w:t>
      </w:r>
    </w:p>
    <w:tbl>
      <w:tblPr>
        <w:tblW w:w="961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62"/>
        <w:gridCol w:w="1490"/>
      </w:tblGrid>
      <w:tr w:rsidR="00710EB5" w:rsidRPr="000E4F41" w:rsidTr="00710EB5">
        <w:trPr>
          <w:trHeight w:val="409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710EB5" w:rsidRPr="000E4F41" w:rsidRDefault="00710EB5" w:rsidP="00710EB5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Показатель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710EB5" w:rsidRDefault="00710EB5" w:rsidP="00710EB5">
            <w:pPr>
              <w:ind w:firstLine="102"/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Количество</w:t>
            </w:r>
          </w:p>
          <w:p w:rsidR="00710EB5" w:rsidRPr="000E4F41" w:rsidRDefault="00710EB5" w:rsidP="00710EB5">
            <w:pPr>
              <w:ind w:firstLine="102"/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человек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710EB5" w:rsidRPr="00710EB5" w:rsidRDefault="00710EB5" w:rsidP="00710EB5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%</w:t>
            </w:r>
          </w:p>
        </w:tc>
      </w:tr>
      <w:tr w:rsidR="00710EB5" w:rsidRPr="00B10033" w:rsidTr="00710EB5">
        <w:trPr>
          <w:trHeight w:val="286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B5" w:rsidRPr="00B10033" w:rsidRDefault="00710EB5" w:rsidP="00710EB5">
            <w:pPr>
              <w:ind w:left="102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Население моложе трудоспособного возраста (до 18 лет)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B5" w:rsidRPr="00B10033" w:rsidRDefault="00FD4DC4" w:rsidP="00FD4DC4">
            <w:pPr>
              <w:ind w:firstLine="102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63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B5" w:rsidRPr="00B10033" w:rsidRDefault="002412D3" w:rsidP="002412D3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17</w:t>
            </w:r>
            <w:r w:rsidR="00FD4DC4">
              <w:rPr>
                <w:szCs w:val="24"/>
                <w:lang w:val="ru-RU"/>
              </w:rPr>
              <w:t>,5</w:t>
            </w:r>
          </w:p>
        </w:tc>
      </w:tr>
      <w:tr w:rsidR="00710EB5" w:rsidRPr="00B10033" w:rsidTr="00710EB5">
        <w:trPr>
          <w:trHeight w:val="235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B5" w:rsidRPr="00B10033" w:rsidRDefault="00710EB5" w:rsidP="00710EB5">
            <w:pPr>
              <w:ind w:left="102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Население трудоспособного возраста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B5" w:rsidRPr="00B10033" w:rsidRDefault="00FD4DC4" w:rsidP="002412D3">
            <w:pPr>
              <w:ind w:firstLine="102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214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B5" w:rsidRPr="00B10033" w:rsidRDefault="00FD4DC4" w:rsidP="002412D3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59</w:t>
            </w:r>
          </w:p>
        </w:tc>
      </w:tr>
      <w:tr w:rsidR="00710EB5" w:rsidRPr="00B10033" w:rsidTr="00710EB5">
        <w:trPr>
          <w:trHeight w:val="285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B5" w:rsidRPr="00B10033" w:rsidRDefault="00710EB5" w:rsidP="00710EB5">
            <w:pPr>
              <w:ind w:left="102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Население старше трудоспособного возраста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B5" w:rsidRPr="00B10033" w:rsidRDefault="00FD4DC4" w:rsidP="002412D3">
            <w:pPr>
              <w:ind w:firstLine="102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B5" w:rsidRPr="00B10033" w:rsidRDefault="00FD4DC4" w:rsidP="002412D3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23,5</w:t>
            </w:r>
          </w:p>
        </w:tc>
      </w:tr>
      <w:tr w:rsidR="00710EB5" w:rsidRPr="00B10033" w:rsidTr="00710EB5">
        <w:trPr>
          <w:trHeight w:val="259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B5" w:rsidRPr="00710EB5" w:rsidRDefault="00710EB5" w:rsidP="00710EB5">
            <w:pPr>
              <w:ind w:left="102"/>
              <w:rPr>
                <w:b/>
                <w:szCs w:val="24"/>
                <w:lang w:val="ru-RU"/>
              </w:rPr>
            </w:pPr>
            <w:r w:rsidRPr="00710EB5">
              <w:rPr>
                <w:b/>
                <w:szCs w:val="24"/>
                <w:lang w:val="ru-RU"/>
              </w:rPr>
              <w:t>ИТОГО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B5" w:rsidRPr="00B10033" w:rsidRDefault="002412D3" w:rsidP="002412D3">
            <w:pPr>
              <w:ind w:firstLine="102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360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EB5" w:rsidRPr="00B10033" w:rsidRDefault="002412D3" w:rsidP="002412D3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100</w:t>
            </w:r>
          </w:p>
        </w:tc>
      </w:tr>
    </w:tbl>
    <w:p w:rsidR="000E4F41" w:rsidRPr="00B10033" w:rsidRDefault="000E4F41" w:rsidP="00B10033">
      <w:pPr>
        <w:spacing w:line="360" w:lineRule="auto"/>
        <w:ind w:firstLine="709"/>
        <w:jc w:val="both"/>
        <w:rPr>
          <w:szCs w:val="24"/>
          <w:lang w:val="ru-RU"/>
        </w:rPr>
      </w:pPr>
    </w:p>
    <w:p w:rsidR="00B10033" w:rsidRPr="00B10033" w:rsidRDefault="00B10033" w:rsidP="00B10033">
      <w:pPr>
        <w:spacing w:line="360" w:lineRule="auto"/>
        <w:ind w:firstLine="709"/>
        <w:jc w:val="both"/>
        <w:rPr>
          <w:szCs w:val="24"/>
          <w:lang w:val="ru-RU"/>
        </w:rPr>
      </w:pPr>
      <w:r w:rsidRPr="00B10033">
        <w:rPr>
          <w:szCs w:val="24"/>
          <w:lang w:val="ru-RU"/>
        </w:rPr>
        <w:t xml:space="preserve">Естественная убыль населения в районе </w:t>
      </w:r>
      <w:r w:rsidR="00825D74">
        <w:rPr>
          <w:szCs w:val="24"/>
          <w:lang w:val="ru-RU"/>
        </w:rPr>
        <w:t>–</w:t>
      </w:r>
      <w:r w:rsidRPr="00B10033">
        <w:rPr>
          <w:szCs w:val="24"/>
          <w:lang w:val="ru-RU"/>
        </w:rPr>
        <w:t xml:space="preserve"> результат низкого уровня рождаемости и высокого уровня смертности среди населения.</w:t>
      </w:r>
    </w:p>
    <w:p w:rsidR="00B10033" w:rsidRPr="00B10033" w:rsidRDefault="00B10033" w:rsidP="00B10033">
      <w:pPr>
        <w:spacing w:line="360" w:lineRule="auto"/>
        <w:ind w:firstLine="709"/>
        <w:jc w:val="both"/>
        <w:rPr>
          <w:szCs w:val="24"/>
          <w:lang w:val="ru-RU"/>
        </w:rPr>
      </w:pPr>
      <w:r w:rsidRPr="00B10033">
        <w:rPr>
          <w:szCs w:val="24"/>
          <w:lang w:val="ru-RU"/>
        </w:rPr>
        <w:t>Населенные пункты подобной людности обладают меньшим потенциалом экономического развития, как следствие, в них складываются худшие условия для трудовой деятельности и реализации потребностей, в том числе, в получении социальных услуг. Поэтому для данных населенных пунктов характерен миграционный отток.</w:t>
      </w:r>
    </w:p>
    <w:p w:rsidR="00B10033" w:rsidRPr="00B10033" w:rsidRDefault="00B10033" w:rsidP="00B10033">
      <w:pPr>
        <w:spacing w:line="360" w:lineRule="auto"/>
        <w:ind w:firstLine="709"/>
        <w:jc w:val="both"/>
        <w:rPr>
          <w:szCs w:val="24"/>
          <w:lang w:val="ru-RU"/>
        </w:rPr>
      </w:pPr>
      <w:r w:rsidRPr="00B10033">
        <w:rPr>
          <w:szCs w:val="24"/>
          <w:lang w:val="ru-RU"/>
        </w:rPr>
        <w:t>Замедление экономического роста в сельском хозяйстве, отсутствие условий для альтернативной занятости на селе, сложившийся низкий уровень социальной и инженерной инфраструктуры обусловили обострение социальных проблем села.</w:t>
      </w:r>
    </w:p>
    <w:p w:rsidR="00B10033" w:rsidRPr="00B10033" w:rsidRDefault="00B10033" w:rsidP="00B10033">
      <w:pPr>
        <w:spacing w:line="360" w:lineRule="auto"/>
        <w:ind w:firstLine="709"/>
        <w:jc w:val="both"/>
        <w:rPr>
          <w:szCs w:val="24"/>
          <w:lang w:val="ru-RU"/>
        </w:rPr>
      </w:pPr>
      <w:r w:rsidRPr="00B10033">
        <w:rPr>
          <w:szCs w:val="24"/>
          <w:lang w:val="ru-RU"/>
        </w:rPr>
        <w:t>В результате спада сельскохозяйственного производства, ухудшения финансового положения сельскохозяйственных организаций, изменений в организационно-</w:t>
      </w:r>
      <w:proofErr w:type="gramStart"/>
      <w:r w:rsidRPr="00B10033">
        <w:rPr>
          <w:szCs w:val="24"/>
          <w:lang w:val="ru-RU"/>
        </w:rPr>
        <w:t>экономическом механизме</w:t>
      </w:r>
      <w:proofErr w:type="gramEnd"/>
      <w:r w:rsidRPr="00B10033">
        <w:rPr>
          <w:szCs w:val="24"/>
          <w:lang w:val="ru-RU"/>
        </w:rPr>
        <w:t xml:space="preserve"> развития социальной сферы и инженерной инфраструктуры села произошло значительное отставание села от города по уровню и условиям жизнедеятельности.</w:t>
      </w:r>
    </w:p>
    <w:p w:rsidR="00B10033" w:rsidRPr="00B10033" w:rsidRDefault="00B10033" w:rsidP="00B10033">
      <w:pPr>
        <w:spacing w:line="360" w:lineRule="auto"/>
        <w:ind w:firstLine="709"/>
        <w:jc w:val="both"/>
        <w:rPr>
          <w:szCs w:val="24"/>
          <w:lang w:val="ru-RU"/>
        </w:rPr>
      </w:pPr>
      <w:r w:rsidRPr="00B10033">
        <w:rPr>
          <w:szCs w:val="24"/>
          <w:lang w:val="ru-RU"/>
        </w:rPr>
        <w:t>Нестабильность финансово-экономического положения хозяйствующих в сельской местности субъектов, в том числе и агропромышленного комплекса, привела к интенсивному развитию отрицательных демографических процессов на селе, снижению мотивации труда и сокращению профессионального кадрового обеспечения.</w:t>
      </w:r>
    </w:p>
    <w:p w:rsidR="00B10033" w:rsidRDefault="00AA456B" w:rsidP="00B10033">
      <w:pPr>
        <w:spacing w:line="360" w:lineRule="auto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>В</w:t>
      </w:r>
      <w:r w:rsidR="006E57DA">
        <w:rPr>
          <w:szCs w:val="24"/>
          <w:lang w:val="ru-RU"/>
        </w:rPr>
        <w:t xml:space="preserve"> целом, </w:t>
      </w:r>
      <w:r>
        <w:rPr>
          <w:szCs w:val="24"/>
          <w:lang w:val="ru-RU"/>
        </w:rPr>
        <w:t xml:space="preserve">в поселении </w:t>
      </w:r>
      <w:r w:rsidR="006E57DA">
        <w:rPr>
          <w:szCs w:val="24"/>
          <w:lang w:val="ru-RU"/>
        </w:rPr>
        <w:t>преобладает тенденция убывания</w:t>
      </w:r>
      <w:r w:rsidR="004A49F3">
        <w:rPr>
          <w:szCs w:val="24"/>
          <w:lang w:val="ru-RU"/>
        </w:rPr>
        <w:t xml:space="preserve"> </w:t>
      </w:r>
      <w:r w:rsidR="006E57DA">
        <w:rPr>
          <w:szCs w:val="24"/>
          <w:lang w:val="ru-RU"/>
        </w:rPr>
        <w:t>численности населения</w:t>
      </w:r>
      <w:r w:rsidR="004A49F3">
        <w:rPr>
          <w:szCs w:val="24"/>
          <w:lang w:val="ru-RU"/>
        </w:rPr>
        <w:t xml:space="preserve"> </w:t>
      </w:r>
      <w:r w:rsidR="00710EB5">
        <w:rPr>
          <w:szCs w:val="24"/>
          <w:lang w:val="ru-RU"/>
        </w:rPr>
        <w:t>(рис.1)</w:t>
      </w:r>
      <w:r w:rsidR="006E57DA">
        <w:rPr>
          <w:szCs w:val="24"/>
          <w:lang w:val="ru-RU"/>
        </w:rPr>
        <w:t xml:space="preserve">. </w:t>
      </w:r>
      <w:r w:rsidR="00B10033" w:rsidRPr="00B10033">
        <w:rPr>
          <w:szCs w:val="24"/>
          <w:lang w:val="ru-RU"/>
        </w:rPr>
        <w:t xml:space="preserve">Численность населения на 1 января </w:t>
      </w:r>
      <w:r>
        <w:rPr>
          <w:szCs w:val="24"/>
          <w:lang w:val="ru-RU"/>
        </w:rPr>
        <w:t>2018 года составляет 360</w:t>
      </w:r>
      <w:r w:rsidR="00922C83">
        <w:rPr>
          <w:szCs w:val="24"/>
          <w:lang w:val="ru-RU"/>
        </w:rPr>
        <w:t xml:space="preserve"> челов</w:t>
      </w:r>
      <w:r>
        <w:rPr>
          <w:szCs w:val="24"/>
          <w:lang w:val="ru-RU"/>
        </w:rPr>
        <w:t xml:space="preserve">ек, на 1 января 2017 года </w:t>
      </w:r>
      <w:r w:rsidR="00817E0A">
        <w:rPr>
          <w:szCs w:val="24"/>
          <w:lang w:val="ru-RU"/>
        </w:rPr>
        <w:t>–</w:t>
      </w:r>
      <w:r>
        <w:rPr>
          <w:szCs w:val="24"/>
          <w:lang w:val="ru-RU"/>
        </w:rPr>
        <w:t xml:space="preserve"> 369</w:t>
      </w:r>
      <w:r w:rsidR="00922C83">
        <w:rPr>
          <w:szCs w:val="24"/>
          <w:lang w:val="ru-RU"/>
        </w:rPr>
        <w:t xml:space="preserve"> человек, на 1 января 2016</w:t>
      </w:r>
      <w:r w:rsidR="00B10033" w:rsidRPr="00B10033">
        <w:rPr>
          <w:szCs w:val="24"/>
          <w:lang w:val="ru-RU"/>
        </w:rPr>
        <w:t xml:space="preserve"> года </w:t>
      </w:r>
      <w:r w:rsidR="00817E0A">
        <w:rPr>
          <w:szCs w:val="24"/>
          <w:lang w:val="ru-RU"/>
        </w:rPr>
        <w:t>–</w:t>
      </w:r>
      <w:r>
        <w:rPr>
          <w:szCs w:val="24"/>
          <w:lang w:val="ru-RU"/>
        </w:rPr>
        <w:t xml:space="preserve"> 393</w:t>
      </w:r>
      <w:r w:rsidR="00B10033" w:rsidRPr="00B10033">
        <w:rPr>
          <w:szCs w:val="24"/>
          <w:lang w:val="ru-RU"/>
        </w:rPr>
        <w:t xml:space="preserve"> человек.</w:t>
      </w:r>
    </w:p>
    <w:p w:rsidR="00710EB5" w:rsidRDefault="00710EB5" w:rsidP="00C722E0">
      <w:pPr>
        <w:spacing w:line="360" w:lineRule="auto"/>
        <w:jc w:val="both"/>
        <w:rPr>
          <w:szCs w:val="24"/>
          <w:lang w:val="ru-RU"/>
        </w:rPr>
      </w:pPr>
    </w:p>
    <w:p w:rsidR="00710EB5" w:rsidRDefault="00AA456B" w:rsidP="00C722E0">
      <w:pPr>
        <w:spacing w:line="360" w:lineRule="auto"/>
        <w:jc w:val="center"/>
        <w:rPr>
          <w:szCs w:val="24"/>
          <w:lang w:val="ru-RU"/>
        </w:rPr>
      </w:pPr>
      <w:r>
        <w:rPr>
          <w:noProof/>
          <w:szCs w:val="24"/>
          <w:lang w:val="ru-RU" w:eastAsia="ru-RU"/>
        </w:rPr>
        <w:lastRenderedPageBreak/>
        <w:drawing>
          <wp:inline distT="0" distB="0" distL="0" distR="0">
            <wp:extent cx="4190799" cy="3051806"/>
            <wp:effectExtent l="0" t="0" r="635" b="0"/>
            <wp:docPr id="3" name="Picture 3" descr="Macintosh HD:Users:ayratikhsanov:Pictures:Снимок экрана 2018-06-19 в 14.47.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yratikhsanov:Pictures:Снимок экрана 2018-06-19 в 14.47.4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695" cy="305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0FB" w:rsidRPr="00C750FB" w:rsidRDefault="00C750FB" w:rsidP="00C750FB">
      <w:pPr>
        <w:spacing w:before="240" w:line="360" w:lineRule="auto"/>
        <w:ind w:firstLine="709"/>
        <w:jc w:val="both"/>
        <w:rPr>
          <w:b/>
          <w:szCs w:val="24"/>
          <w:u w:val="single"/>
          <w:lang w:val="ru-RU"/>
        </w:rPr>
      </w:pPr>
      <w:r>
        <w:rPr>
          <w:b/>
          <w:szCs w:val="24"/>
          <w:u w:val="single"/>
          <w:lang w:val="ru-RU"/>
        </w:rPr>
        <w:t>Социальная инфраструктура</w:t>
      </w:r>
    </w:p>
    <w:p w:rsidR="006E57DA" w:rsidRPr="0024273B" w:rsidRDefault="00A755D2" w:rsidP="00AB46A5">
      <w:pPr>
        <w:spacing w:line="360" w:lineRule="auto"/>
        <w:ind w:firstLine="709"/>
        <w:jc w:val="both"/>
        <w:rPr>
          <w:szCs w:val="24"/>
          <w:lang w:val="ru-RU" w:eastAsia="en-US"/>
        </w:rPr>
      </w:pPr>
      <w:r w:rsidRPr="0024273B">
        <w:rPr>
          <w:szCs w:val="24"/>
          <w:lang w:val="ru-RU"/>
        </w:rPr>
        <w:t xml:space="preserve">В настоящее время в </w:t>
      </w:r>
      <w:proofErr w:type="spellStart"/>
      <w:r w:rsidR="00480850" w:rsidRPr="0024273B">
        <w:rPr>
          <w:szCs w:val="24"/>
          <w:lang w:val="ru-RU"/>
        </w:rPr>
        <w:t>Бессоновском</w:t>
      </w:r>
      <w:proofErr w:type="spellEnd"/>
      <w:r w:rsidR="00180544">
        <w:rPr>
          <w:szCs w:val="24"/>
          <w:lang w:val="ru-RU"/>
        </w:rPr>
        <w:t xml:space="preserve"> </w:t>
      </w:r>
      <w:r w:rsidRPr="0024273B">
        <w:rPr>
          <w:szCs w:val="24"/>
          <w:lang w:val="ru-RU"/>
        </w:rPr>
        <w:t>СП сеть учреждений обслуживания</w:t>
      </w:r>
      <w:r w:rsidR="00180544">
        <w:rPr>
          <w:szCs w:val="24"/>
          <w:lang w:val="ru-RU"/>
        </w:rPr>
        <w:t xml:space="preserve"> </w:t>
      </w:r>
      <w:r w:rsidRPr="0024273B">
        <w:rPr>
          <w:szCs w:val="24"/>
          <w:lang w:val="ru-RU"/>
        </w:rPr>
        <w:t xml:space="preserve">представлена </w:t>
      </w:r>
      <w:r w:rsidR="006E57DA" w:rsidRPr="0024273B">
        <w:rPr>
          <w:szCs w:val="24"/>
          <w:lang w:val="ru-RU" w:eastAsia="en-US"/>
        </w:rPr>
        <w:t>фель</w:t>
      </w:r>
      <w:r w:rsidR="00617AEB" w:rsidRPr="0024273B">
        <w:rPr>
          <w:szCs w:val="24"/>
          <w:lang w:val="ru-RU" w:eastAsia="en-US"/>
        </w:rPr>
        <w:t>дшерско-акушерски</w:t>
      </w:r>
      <w:r w:rsidR="00180544">
        <w:rPr>
          <w:szCs w:val="24"/>
          <w:lang w:val="ru-RU" w:eastAsia="en-US"/>
        </w:rPr>
        <w:t>ми</w:t>
      </w:r>
      <w:r w:rsidR="00617AEB" w:rsidRPr="0024273B">
        <w:rPr>
          <w:szCs w:val="24"/>
          <w:lang w:val="ru-RU" w:eastAsia="en-US"/>
        </w:rPr>
        <w:t xml:space="preserve"> пункт</w:t>
      </w:r>
      <w:r w:rsidR="00180544">
        <w:rPr>
          <w:szCs w:val="24"/>
          <w:lang w:val="ru-RU" w:eastAsia="en-US"/>
        </w:rPr>
        <w:t>ами</w:t>
      </w:r>
      <w:r w:rsidR="00617AEB" w:rsidRPr="0024273B">
        <w:rPr>
          <w:szCs w:val="24"/>
          <w:lang w:val="ru-RU" w:eastAsia="en-US"/>
        </w:rPr>
        <w:t xml:space="preserve"> (ФАП)</w:t>
      </w:r>
      <w:r w:rsidR="00180544">
        <w:rPr>
          <w:szCs w:val="24"/>
          <w:lang w:val="ru-RU" w:eastAsia="en-US"/>
        </w:rPr>
        <w:t xml:space="preserve"> в каждом населенном пункте; им</w:t>
      </w:r>
      <w:r w:rsidR="00617AEB" w:rsidRPr="0024273B">
        <w:rPr>
          <w:szCs w:val="24"/>
          <w:lang w:val="ru-RU" w:eastAsia="en-US"/>
        </w:rPr>
        <w:t xml:space="preserve">еется </w:t>
      </w:r>
      <w:proofErr w:type="spellStart"/>
      <w:r w:rsidR="00460EC7" w:rsidRPr="0024273B">
        <w:rPr>
          <w:szCs w:val="24"/>
          <w:lang w:val="ru-RU" w:eastAsia="en-US"/>
        </w:rPr>
        <w:t>Бессоновский</w:t>
      </w:r>
      <w:proofErr w:type="spellEnd"/>
      <w:r w:rsidR="00460EC7" w:rsidRPr="0024273B">
        <w:rPr>
          <w:szCs w:val="24"/>
          <w:lang w:val="ru-RU" w:eastAsia="en-US"/>
        </w:rPr>
        <w:t xml:space="preserve"> дом культуры на 1</w:t>
      </w:r>
      <w:r w:rsidR="006E57DA" w:rsidRPr="0024273B">
        <w:rPr>
          <w:szCs w:val="24"/>
          <w:lang w:val="ru-RU" w:eastAsia="en-US"/>
        </w:rPr>
        <w:t>00 мест с библи</w:t>
      </w:r>
      <w:r w:rsidR="00460EC7" w:rsidRPr="0024273B">
        <w:rPr>
          <w:szCs w:val="24"/>
          <w:lang w:val="ru-RU" w:eastAsia="en-US"/>
        </w:rPr>
        <w:t>отекой</w:t>
      </w:r>
      <w:r w:rsidR="00180544">
        <w:rPr>
          <w:szCs w:val="24"/>
          <w:lang w:val="ru-RU" w:eastAsia="en-US"/>
        </w:rPr>
        <w:t xml:space="preserve">. </w:t>
      </w:r>
      <w:r w:rsidR="00AB46A5" w:rsidRPr="0024273B">
        <w:rPr>
          <w:szCs w:val="24"/>
          <w:lang w:val="ru-RU" w:eastAsia="en-US"/>
        </w:rPr>
        <w:t xml:space="preserve"> </w:t>
      </w:r>
      <w:proofErr w:type="gramStart"/>
      <w:r w:rsidR="00180544">
        <w:rPr>
          <w:szCs w:val="24"/>
          <w:lang w:val="ru-RU" w:eastAsia="en-US"/>
        </w:rPr>
        <w:t>Средняя</w:t>
      </w:r>
      <w:proofErr w:type="gramEnd"/>
      <w:r w:rsidR="00180544">
        <w:rPr>
          <w:szCs w:val="24"/>
          <w:lang w:val="ru-RU" w:eastAsia="en-US"/>
        </w:rPr>
        <w:t xml:space="preserve"> школа и детские сады в</w:t>
      </w:r>
      <w:r w:rsidR="00180544" w:rsidRPr="00825D74">
        <w:rPr>
          <w:szCs w:val="24"/>
          <w:lang w:val="ru-RU" w:eastAsia="en-US"/>
        </w:rPr>
        <w:t xml:space="preserve"> поселении отсутствуют</w:t>
      </w:r>
      <w:r w:rsidR="00180544">
        <w:rPr>
          <w:szCs w:val="24"/>
          <w:lang w:val="ru-RU" w:eastAsia="en-US"/>
        </w:rPr>
        <w:t>. П</w:t>
      </w:r>
      <w:r w:rsidR="00AB46A5">
        <w:rPr>
          <w:szCs w:val="24"/>
          <w:lang w:val="ru-RU" w:eastAsia="en-US"/>
        </w:rPr>
        <w:t xml:space="preserve">лоскостные сооружения </w:t>
      </w:r>
      <w:r w:rsidR="00180544">
        <w:rPr>
          <w:szCs w:val="24"/>
          <w:lang w:val="ru-RU" w:eastAsia="en-US"/>
        </w:rPr>
        <w:t xml:space="preserve">также </w:t>
      </w:r>
      <w:r w:rsidR="00AB46A5">
        <w:rPr>
          <w:szCs w:val="24"/>
          <w:lang w:val="ru-RU" w:eastAsia="en-US"/>
        </w:rPr>
        <w:t>отсутствуют</w:t>
      </w:r>
      <w:r w:rsidR="00AB46A5" w:rsidRPr="0024273B">
        <w:rPr>
          <w:szCs w:val="24"/>
          <w:lang w:val="ru-RU" w:eastAsia="en-US"/>
        </w:rPr>
        <w:t>.</w:t>
      </w:r>
      <w:r w:rsidR="00180544" w:rsidRPr="00180544">
        <w:rPr>
          <w:szCs w:val="24"/>
          <w:lang w:val="ru-RU" w:eastAsia="en-US"/>
        </w:rPr>
        <w:t xml:space="preserve"> </w:t>
      </w:r>
    </w:p>
    <w:p w:rsidR="006E57DA" w:rsidRPr="00C722E0" w:rsidRDefault="006E57DA" w:rsidP="006E57DA">
      <w:pPr>
        <w:spacing w:line="360" w:lineRule="auto"/>
        <w:ind w:firstLine="709"/>
        <w:jc w:val="both"/>
        <w:rPr>
          <w:szCs w:val="24"/>
          <w:lang w:val="ru-RU" w:eastAsia="en-US"/>
        </w:rPr>
      </w:pPr>
      <w:r w:rsidRPr="0024273B">
        <w:rPr>
          <w:szCs w:val="24"/>
          <w:lang w:val="ru-RU" w:eastAsia="en-US"/>
        </w:rPr>
        <w:t xml:space="preserve">2 магазина </w:t>
      </w:r>
      <w:r w:rsidR="00617AEB" w:rsidRPr="0024273B">
        <w:rPr>
          <w:szCs w:val="24"/>
          <w:lang w:val="ru-RU" w:eastAsia="en-US"/>
        </w:rPr>
        <w:t xml:space="preserve">смешанного типа </w:t>
      </w:r>
      <w:r w:rsidRPr="0024273B">
        <w:rPr>
          <w:szCs w:val="24"/>
          <w:lang w:val="ru-RU" w:eastAsia="en-US"/>
        </w:rPr>
        <w:t>площадью</w:t>
      </w:r>
      <w:r w:rsidR="00617AEB" w:rsidRPr="0024273B">
        <w:rPr>
          <w:szCs w:val="24"/>
          <w:lang w:val="ru-RU" w:eastAsia="en-US"/>
        </w:rPr>
        <w:t xml:space="preserve"> 15 и 20 кв.</w:t>
      </w:r>
      <w:r w:rsidR="004A49F3">
        <w:rPr>
          <w:szCs w:val="24"/>
          <w:lang w:val="ru-RU" w:eastAsia="en-US"/>
        </w:rPr>
        <w:t xml:space="preserve"> </w:t>
      </w:r>
      <w:r w:rsidR="00617AEB" w:rsidRPr="0024273B">
        <w:rPr>
          <w:szCs w:val="24"/>
          <w:lang w:val="ru-RU" w:eastAsia="en-US"/>
        </w:rPr>
        <w:t>м в с.</w:t>
      </w:r>
      <w:r w:rsidR="00180544">
        <w:rPr>
          <w:szCs w:val="24"/>
          <w:lang w:val="ru-RU" w:eastAsia="en-US"/>
        </w:rPr>
        <w:t xml:space="preserve"> </w:t>
      </w:r>
      <w:r w:rsidR="00617AEB" w:rsidRPr="0024273B">
        <w:rPr>
          <w:szCs w:val="24"/>
          <w:lang w:val="ru-RU" w:eastAsia="en-US"/>
        </w:rPr>
        <w:t>Верхние Тарханы</w:t>
      </w:r>
      <w:r w:rsidRPr="0024273B">
        <w:rPr>
          <w:szCs w:val="24"/>
          <w:lang w:val="ru-RU" w:eastAsia="en-US"/>
        </w:rPr>
        <w:t xml:space="preserve">, </w:t>
      </w:r>
      <w:r>
        <w:rPr>
          <w:szCs w:val="24"/>
          <w:lang w:val="ru-RU" w:eastAsia="en-US"/>
        </w:rPr>
        <w:t xml:space="preserve">1 магазин смешанного типа </w:t>
      </w:r>
      <w:proofErr w:type="gramStart"/>
      <w:r>
        <w:rPr>
          <w:szCs w:val="24"/>
          <w:lang w:val="ru-RU" w:eastAsia="en-US"/>
        </w:rPr>
        <w:t>в</w:t>
      </w:r>
      <w:proofErr w:type="gramEnd"/>
      <w:r>
        <w:rPr>
          <w:szCs w:val="24"/>
          <w:lang w:val="ru-RU" w:eastAsia="en-US"/>
        </w:rPr>
        <w:t xml:space="preserve"> с.</w:t>
      </w:r>
      <w:r w:rsidR="00180544">
        <w:rPr>
          <w:szCs w:val="24"/>
          <w:lang w:val="ru-RU" w:eastAsia="en-US"/>
        </w:rPr>
        <w:t xml:space="preserve"> </w:t>
      </w:r>
      <w:proofErr w:type="spellStart"/>
      <w:r w:rsidR="00617AEB">
        <w:rPr>
          <w:szCs w:val="24"/>
          <w:lang w:val="ru-RU" w:eastAsia="en-US"/>
        </w:rPr>
        <w:t>Бессоново</w:t>
      </w:r>
      <w:proofErr w:type="spellEnd"/>
      <w:r w:rsidR="00617AEB">
        <w:rPr>
          <w:szCs w:val="24"/>
          <w:lang w:val="ru-RU" w:eastAsia="en-US"/>
        </w:rPr>
        <w:t xml:space="preserve"> (15</w:t>
      </w:r>
      <w:r>
        <w:rPr>
          <w:szCs w:val="24"/>
          <w:lang w:val="ru-RU" w:eastAsia="en-US"/>
        </w:rPr>
        <w:t>кв.м)</w:t>
      </w:r>
      <w:r w:rsidR="00617AEB">
        <w:rPr>
          <w:szCs w:val="24"/>
          <w:lang w:val="ru-RU" w:eastAsia="en-US"/>
        </w:rPr>
        <w:t>. Отделения</w:t>
      </w:r>
      <w:r>
        <w:rPr>
          <w:szCs w:val="24"/>
          <w:lang w:val="ru-RU" w:eastAsia="en-US"/>
        </w:rPr>
        <w:t xml:space="preserve"> связи</w:t>
      </w:r>
      <w:r w:rsidR="00617AEB">
        <w:rPr>
          <w:szCs w:val="24"/>
          <w:lang w:val="ru-RU" w:eastAsia="en-US"/>
        </w:rPr>
        <w:t xml:space="preserve"> отсутствуют</w:t>
      </w:r>
      <w:r>
        <w:rPr>
          <w:szCs w:val="24"/>
          <w:lang w:val="ru-RU" w:eastAsia="en-US"/>
        </w:rPr>
        <w:t xml:space="preserve">. </w:t>
      </w:r>
      <w:r w:rsidRPr="0024273B">
        <w:rPr>
          <w:szCs w:val="24"/>
          <w:lang w:val="ru-RU" w:eastAsia="en-US"/>
        </w:rPr>
        <w:t>Участковый пункт</w:t>
      </w:r>
      <w:r w:rsidR="00617AEB" w:rsidRPr="0024273B">
        <w:rPr>
          <w:szCs w:val="24"/>
          <w:lang w:val="ru-RU" w:eastAsia="en-US"/>
        </w:rPr>
        <w:t xml:space="preserve"> полиции в с.</w:t>
      </w:r>
      <w:r w:rsidR="00180544">
        <w:rPr>
          <w:szCs w:val="24"/>
          <w:lang w:val="ru-RU" w:eastAsia="en-US"/>
        </w:rPr>
        <w:t xml:space="preserve"> </w:t>
      </w:r>
      <w:proofErr w:type="spellStart"/>
      <w:r w:rsidR="00617AEB" w:rsidRPr="0024273B">
        <w:rPr>
          <w:szCs w:val="24"/>
          <w:lang w:val="ru-RU" w:eastAsia="en-US"/>
        </w:rPr>
        <w:t>Бессоново</w:t>
      </w:r>
      <w:proofErr w:type="spellEnd"/>
      <w:r w:rsidRPr="0024273B">
        <w:rPr>
          <w:szCs w:val="24"/>
          <w:lang w:val="ru-RU" w:eastAsia="en-US"/>
        </w:rPr>
        <w:t>.</w:t>
      </w:r>
    </w:p>
    <w:p w:rsidR="006E57DA" w:rsidRPr="0024273B" w:rsidRDefault="00617AEB" w:rsidP="00A755D2">
      <w:pPr>
        <w:spacing w:line="360" w:lineRule="auto"/>
        <w:ind w:firstLine="709"/>
        <w:jc w:val="both"/>
        <w:rPr>
          <w:szCs w:val="24"/>
          <w:lang w:val="ru-RU"/>
        </w:rPr>
      </w:pPr>
      <w:r w:rsidRPr="0024273B">
        <w:rPr>
          <w:szCs w:val="24"/>
          <w:lang w:val="ru-RU"/>
        </w:rPr>
        <w:t>Уровень</w:t>
      </w:r>
      <w:r w:rsidR="004A49F3">
        <w:rPr>
          <w:szCs w:val="24"/>
          <w:lang w:val="ru-RU"/>
        </w:rPr>
        <w:t xml:space="preserve"> </w:t>
      </w:r>
      <w:r w:rsidRPr="0024273B">
        <w:rPr>
          <w:szCs w:val="24"/>
          <w:lang w:val="ru-RU"/>
        </w:rPr>
        <w:t>обеспеченности культурно-бытовыми объектами жителей поселения различен</w:t>
      </w:r>
      <w:r w:rsidR="005A77DC">
        <w:rPr>
          <w:szCs w:val="24"/>
          <w:lang w:val="ru-RU"/>
        </w:rPr>
        <w:t xml:space="preserve"> </w:t>
      </w:r>
      <w:r w:rsidR="006E57DA" w:rsidRPr="0024273B">
        <w:rPr>
          <w:szCs w:val="24"/>
          <w:lang w:val="ru-RU"/>
        </w:rPr>
        <w:t>(табл.3)</w:t>
      </w:r>
      <w:r w:rsidR="00A755D2" w:rsidRPr="0024273B">
        <w:rPr>
          <w:szCs w:val="24"/>
          <w:lang w:val="ru-RU"/>
        </w:rPr>
        <w:t>.</w:t>
      </w:r>
    </w:p>
    <w:p w:rsidR="006E57DA" w:rsidRPr="0024273B" w:rsidRDefault="006E57DA" w:rsidP="00A755D2">
      <w:pPr>
        <w:spacing w:line="360" w:lineRule="auto"/>
        <w:ind w:firstLine="709"/>
        <w:jc w:val="both"/>
        <w:rPr>
          <w:szCs w:val="24"/>
          <w:lang w:val="ru-RU"/>
        </w:rPr>
      </w:pPr>
    </w:p>
    <w:p w:rsidR="005963EC" w:rsidRPr="0024273B" w:rsidRDefault="005963EC" w:rsidP="006C4536">
      <w:pPr>
        <w:spacing w:line="360" w:lineRule="auto"/>
        <w:jc w:val="both"/>
        <w:rPr>
          <w:szCs w:val="24"/>
          <w:lang w:val="ru-RU"/>
        </w:rPr>
        <w:sectPr w:rsidR="005963EC" w:rsidRPr="0024273B" w:rsidSect="005341CB">
          <w:footerReference w:type="even" r:id="rId10"/>
          <w:footerReference w:type="default" r:id="rId11"/>
          <w:pgSz w:w="11901" w:h="16840"/>
          <w:pgMar w:top="1134" w:right="567" w:bottom="1134" w:left="1701" w:header="709" w:footer="709" w:gutter="0"/>
          <w:cols w:space="720"/>
          <w:noEndnote/>
          <w:titlePg/>
        </w:sectPr>
      </w:pPr>
    </w:p>
    <w:p w:rsidR="006E57DA" w:rsidRPr="00180544" w:rsidRDefault="006E57DA" w:rsidP="00180544">
      <w:pPr>
        <w:spacing w:line="360" w:lineRule="auto"/>
        <w:jc w:val="both"/>
        <w:rPr>
          <w:szCs w:val="24"/>
          <w:lang w:val="ru-RU"/>
        </w:rPr>
      </w:pPr>
      <w:r w:rsidRPr="00180544">
        <w:rPr>
          <w:szCs w:val="24"/>
          <w:lang w:val="ru-RU"/>
        </w:rPr>
        <w:lastRenderedPageBreak/>
        <w:t xml:space="preserve">Таблица 3. </w:t>
      </w:r>
      <w:r w:rsidRPr="00180544">
        <w:rPr>
          <w:bCs/>
          <w:szCs w:val="24"/>
          <w:lang w:val="ru-RU"/>
        </w:rPr>
        <w:t>Обеспеченность населения учреждениями и предприятиями обслуживания в сравнении с нормативными показателями</w:t>
      </w:r>
    </w:p>
    <w:tbl>
      <w:tblPr>
        <w:tblW w:w="1510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1586"/>
        <w:gridCol w:w="2073"/>
        <w:gridCol w:w="3428"/>
        <w:gridCol w:w="3260"/>
        <w:gridCol w:w="1213"/>
      </w:tblGrid>
      <w:tr w:rsidR="00B722AB" w:rsidRPr="005963EC" w:rsidTr="0093479C">
        <w:trPr>
          <w:trHeight w:val="286"/>
        </w:trPr>
        <w:tc>
          <w:tcPr>
            <w:tcW w:w="3544" w:type="dxa"/>
            <w:vMerge w:val="restart"/>
            <w:shd w:val="clear" w:color="auto" w:fill="FFFFFF"/>
            <w:vAlign w:val="center"/>
          </w:tcPr>
          <w:p w:rsidR="00B722AB" w:rsidRPr="005963EC" w:rsidRDefault="00B722AB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963EC">
              <w:rPr>
                <w:color w:val="000000"/>
                <w:szCs w:val="24"/>
                <w:lang w:val="ru-RU"/>
              </w:rPr>
              <w:t>Наименование учреждений и предприятий обслуживания</w:t>
            </w:r>
          </w:p>
        </w:tc>
        <w:tc>
          <w:tcPr>
            <w:tcW w:w="1586" w:type="dxa"/>
            <w:vMerge w:val="restart"/>
            <w:shd w:val="clear" w:color="auto" w:fill="FFFFFF"/>
            <w:vAlign w:val="center"/>
          </w:tcPr>
          <w:p w:rsidR="00B722AB" w:rsidRPr="005963EC" w:rsidRDefault="00B722AB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963EC">
              <w:rPr>
                <w:color w:val="000000"/>
                <w:szCs w:val="24"/>
                <w:lang w:val="ru-RU"/>
              </w:rPr>
              <w:t>Ед. изм.</w:t>
            </w:r>
          </w:p>
          <w:p w:rsidR="00B722AB" w:rsidRPr="005963EC" w:rsidRDefault="00B722AB" w:rsidP="006E57D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B722AB" w:rsidRPr="005963EC" w:rsidRDefault="00B722AB" w:rsidP="006E57D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073" w:type="dxa"/>
            <w:vMerge w:val="restart"/>
            <w:shd w:val="clear" w:color="auto" w:fill="FFFFFF"/>
            <w:vAlign w:val="center"/>
          </w:tcPr>
          <w:p w:rsidR="00B722AB" w:rsidRPr="005963EC" w:rsidRDefault="00B722AB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val="ru-RU"/>
              </w:rPr>
              <w:t>Е</w:t>
            </w:r>
            <w:r w:rsidRPr="005963EC">
              <w:rPr>
                <w:color w:val="000000"/>
                <w:szCs w:val="24"/>
                <w:lang w:val="ru-RU"/>
              </w:rPr>
              <w:t>мкость</w:t>
            </w:r>
          </w:p>
          <w:p w:rsidR="00B722AB" w:rsidRPr="005963EC" w:rsidRDefault="00B722AB" w:rsidP="006E57D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B722AB" w:rsidRPr="005963EC" w:rsidRDefault="00B722AB" w:rsidP="006E57D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  <w:p w:rsidR="00B722AB" w:rsidRPr="005963EC" w:rsidRDefault="00B722AB" w:rsidP="006E57D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6688" w:type="dxa"/>
            <w:gridSpan w:val="2"/>
            <w:shd w:val="clear" w:color="auto" w:fill="FFFFFF"/>
            <w:vAlign w:val="center"/>
          </w:tcPr>
          <w:p w:rsidR="00B722AB" w:rsidRPr="005963EC" w:rsidRDefault="00B722AB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963EC">
              <w:rPr>
                <w:color w:val="000000"/>
                <w:szCs w:val="24"/>
                <w:lang w:val="ru-RU"/>
              </w:rPr>
              <w:t xml:space="preserve">Нормативы (на </w:t>
            </w:r>
            <w:r w:rsidRPr="005963EC">
              <w:rPr>
                <w:color w:val="000000"/>
                <w:szCs w:val="24"/>
                <w:lang w:val="en-US"/>
              </w:rPr>
              <w:t xml:space="preserve">1000 </w:t>
            </w:r>
            <w:r w:rsidRPr="005963EC">
              <w:rPr>
                <w:color w:val="000000"/>
                <w:szCs w:val="24"/>
                <w:lang w:val="ru-RU"/>
              </w:rPr>
              <w:t>чел.)</w:t>
            </w:r>
          </w:p>
        </w:tc>
        <w:tc>
          <w:tcPr>
            <w:tcW w:w="1213" w:type="dxa"/>
            <w:vMerge w:val="restart"/>
            <w:shd w:val="clear" w:color="auto" w:fill="FFFFFF"/>
            <w:vAlign w:val="center"/>
          </w:tcPr>
          <w:p w:rsidR="00B722AB" w:rsidRPr="005963EC" w:rsidRDefault="00B722AB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963EC">
              <w:rPr>
                <w:color w:val="000000"/>
                <w:szCs w:val="24"/>
                <w:lang w:val="en-US"/>
              </w:rPr>
              <w:t xml:space="preserve">% </w:t>
            </w:r>
            <w:proofErr w:type="spellStart"/>
            <w:r w:rsidRPr="005963EC">
              <w:rPr>
                <w:color w:val="000000"/>
                <w:szCs w:val="24"/>
                <w:lang w:val="ru-RU"/>
              </w:rPr>
              <w:t>обеспе-ченности</w:t>
            </w:r>
            <w:proofErr w:type="spellEnd"/>
          </w:p>
          <w:p w:rsidR="00B722AB" w:rsidRPr="005963EC" w:rsidRDefault="00B722AB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  <w:p w:rsidR="00B722AB" w:rsidRPr="005963EC" w:rsidRDefault="00B722AB" w:rsidP="006E57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722AB" w:rsidRPr="005963EC" w:rsidTr="0093479C">
        <w:trPr>
          <w:trHeight w:val="854"/>
        </w:trPr>
        <w:tc>
          <w:tcPr>
            <w:tcW w:w="3544" w:type="dxa"/>
            <w:vMerge/>
            <w:shd w:val="clear" w:color="auto" w:fill="FFFFFF"/>
          </w:tcPr>
          <w:p w:rsidR="00B722AB" w:rsidRPr="005963EC" w:rsidRDefault="00B722AB" w:rsidP="006E57D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1586" w:type="dxa"/>
            <w:vMerge/>
            <w:shd w:val="clear" w:color="auto" w:fill="FFFFFF"/>
          </w:tcPr>
          <w:p w:rsidR="00B722AB" w:rsidRPr="005963EC" w:rsidRDefault="00B722AB" w:rsidP="006E57D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2073" w:type="dxa"/>
            <w:vMerge/>
            <w:shd w:val="clear" w:color="auto" w:fill="FFFFFF"/>
          </w:tcPr>
          <w:p w:rsidR="00B722AB" w:rsidRPr="005963EC" w:rsidRDefault="00B722AB" w:rsidP="006E57DA">
            <w:pPr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3428" w:type="dxa"/>
            <w:shd w:val="clear" w:color="auto" w:fill="FFFFFF"/>
            <w:vAlign w:val="center"/>
          </w:tcPr>
          <w:p w:rsidR="00B722AB" w:rsidRPr="005963EC" w:rsidRDefault="00B722AB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963EC">
              <w:rPr>
                <w:color w:val="000000"/>
                <w:szCs w:val="24"/>
                <w:lang w:val="ru-RU"/>
              </w:rPr>
              <w:t xml:space="preserve">СП </w:t>
            </w:r>
            <w:r w:rsidRPr="005963EC">
              <w:rPr>
                <w:color w:val="000000"/>
                <w:szCs w:val="24"/>
                <w:lang w:val="en-US"/>
              </w:rPr>
              <w:t>42.13330. 2011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B722AB" w:rsidRPr="005963EC" w:rsidRDefault="0093479C" w:rsidP="0093479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val="ru-RU"/>
              </w:rPr>
              <w:t>Соц.</w:t>
            </w:r>
            <w:r w:rsidR="00B722AB" w:rsidRPr="005963EC">
              <w:rPr>
                <w:color w:val="000000"/>
                <w:szCs w:val="24"/>
                <w:lang w:val="ru-RU"/>
              </w:rPr>
              <w:t xml:space="preserve"> нормативы, принят</w:t>
            </w:r>
            <w:r>
              <w:rPr>
                <w:color w:val="000000"/>
                <w:szCs w:val="24"/>
                <w:lang w:val="ru-RU"/>
              </w:rPr>
              <w:t xml:space="preserve">ые </w:t>
            </w:r>
            <w:proofErr w:type="spellStart"/>
            <w:r>
              <w:rPr>
                <w:color w:val="000000"/>
                <w:szCs w:val="24"/>
                <w:lang w:val="ru-RU"/>
              </w:rPr>
              <w:t>Прав</w:t>
            </w:r>
            <w:proofErr w:type="gramStart"/>
            <w:r>
              <w:rPr>
                <w:color w:val="000000"/>
                <w:szCs w:val="24"/>
                <w:lang w:val="ru-RU"/>
              </w:rPr>
              <w:t>.Р</w:t>
            </w:r>
            <w:proofErr w:type="gramEnd"/>
            <w:r>
              <w:rPr>
                <w:color w:val="000000"/>
                <w:szCs w:val="24"/>
                <w:lang w:val="ru-RU"/>
              </w:rPr>
              <w:t>Ф</w:t>
            </w:r>
            <w:proofErr w:type="spellEnd"/>
            <w:r>
              <w:rPr>
                <w:color w:val="000000"/>
                <w:szCs w:val="24"/>
                <w:lang w:val="ru-RU"/>
              </w:rPr>
              <w:t xml:space="preserve"> в 1996 г</w:t>
            </w:r>
            <w:r w:rsidR="00B722AB" w:rsidRPr="005963EC">
              <w:rPr>
                <w:color w:val="000000"/>
                <w:szCs w:val="24"/>
                <w:lang w:val="ru-RU"/>
              </w:rPr>
              <w:t xml:space="preserve"> и методика одобренная в 1999 г</w:t>
            </w:r>
          </w:p>
        </w:tc>
        <w:tc>
          <w:tcPr>
            <w:tcW w:w="1213" w:type="dxa"/>
            <w:vMerge/>
            <w:shd w:val="clear" w:color="auto" w:fill="FFFFFF"/>
            <w:vAlign w:val="center"/>
          </w:tcPr>
          <w:p w:rsidR="00B722AB" w:rsidRPr="005963EC" w:rsidRDefault="00B722AB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5963EC" w:rsidRPr="005963EC" w:rsidTr="0093479C">
        <w:trPr>
          <w:trHeight w:val="310"/>
        </w:trPr>
        <w:tc>
          <w:tcPr>
            <w:tcW w:w="15104" w:type="dxa"/>
            <w:gridSpan w:val="6"/>
            <w:shd w:val="clear" w:color="auto" w:fill="FFFFFF"/>
          </w:tcPr>
          <w:p w:rsidR="006E57DA" w:rsidRPr="005963EC" w:rsidRDefault="006E57DA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</w:rPr>
            </w:pPr>
            <w:r w:rsidRPr="005963EC">
              <w:rPr>
                <w:b/>
                <w:color w:val="000000"/>
                <w:szCs w:val="24"/>
                <w:lang w:val="ru-RU"/>
              </w:rPr>
              <w:t>Учреждения образования</w:t>
            </w:r>
          </w:p>
        </w:tc>
      </w:tr>
      <w:tr w:rsidR="00B722AB" w:rsidRPr="005963EC" w:rsidTr="0093479C">
        <w:trPr>
          <w:trHeight w:val="531"/>
        </w:trPr>
        <w:tc>
          <w:tcPr>
            <w:tcW w:w="3544" w:type="dxa"/>
            <w:shd w:val="clear" w:color="auto" w:fill="FFFFFF"/>
          </w:tcPr>
          <w:p w:rsidR="00B722AB" w:rsidRPr="005963EC" w:rsidRDefault="00B722AB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963EC">
              <w:rPr>
                <w:color w:val="000000"/>
                <w:szCs w:val="24"/>
                <w:lang w:val="ru-RU"/>
              </w:rPr>
              <w:t>Дошкольные образовательные учреждения</w:t>
            </w:r>
          </w:p>
        </w:tc>
        <w:tc>
          <w:tcPr>
            <w:tcW w:w="1586" w:type="dxa"/>
            <w:shd w:val="clear" w:color="auto" w:fill="FFFFFF"/>
          </w:tcPr>
          <w:p w:rsidR="00B722AB" w:rsidRPr="005963EC" w:rsidRDefault="00B722AB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5963EC">
              <w:rPr>
                <w:color w:val="000000"/>
                <w:szCs w:val="24"/>
                <w:lang w:val="ru-RU"/>
              </w:rPr>
              <w:t>число мест</w:t>
            </w:r>
          </w:p>
        </w:tc>
        <w:tc>
          <w:tcPr>
            <w:tcW w:w="2073" w:type="dxa"/>
            <w:shd w:val="clear" w:color="auto" w:fill="FFFFFF"/>
          </w:tcPr>
          <w:p w:rsidR="00B722AB" w:rsidRDefault="00B722AB" w:rsidP="00B722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B722AB" w:rsidRPr="005963EC" w:rsidRDefault="007D396C" w:rsidP="00B722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3428" w:type="dxa"/>
            <w:shd w:val="clear" w:color="auto" w:fill="FFFFFF"/>
          </w:tcPr>
          <w:p w:rsidR="00B722AB" w:rsidRPr="005963EC" w:rsidRDefault="00B722AB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5963EC">
              <w:rPr>
                <w:color w:val="000000"/>
                <w:szCs w:val="24"/>
                <w:lang w:val="en-US"/>
              </w:rPr>
              <w:t xml:space="preserve">85 % </w:t>
            </w:r>
            <w:r w:rsidRPr="005963EC">
              <w:rPr>
                <w:color w:val="000000"/>
                <w:szCs w:val="24"/>
                <w:lang w:val="ru-RU"/>
              </w:rPr>
              <w:t>охват детей дошкольного возраста</w:t>
            </w:r>
          </w:p>
        </w:tc>
        <w:tc>
          <w:tcPr>
            <w:tcW w:w="3260" w:type="dxa"/>
            <w:shd w:val="clear" w:color="auto" w:fill="FFFFFF"/>
          </w:tcPr>
          <w:p w:rsidR="00B722AB" w:rsidRDefault="00B722AB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B722AB" w:rsidRPr="005963EC" w:rsidRDefault="00B722AB" w:rsidP="0093479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963EC">
              <w:rPr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1213" w:type="dxa"/>
            <w:shd w:val="clear" w:color="auto" w:fill="FFFFFF"/>
          </w:tcPr>
          <w:p w:rsidR="00B722AB" w:rsidRPr="007D396C" w:rsidRDefault="007D396C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val="ru-RU"/>
              </w:rPr>
            </w:pPr>
            <w:r>
              <w:rPr>
                <w:color w:val="000000"/>
                <w:szCs w:val="24"/>
                <w:lang w:val="en-US"/>
              </w:rPr>
              <w:t>0</w:t>
            </w:r>
          </w:p>
        </w:tc>
      </w:tr>
      <w:tr w:rsidR="00B722AB" w:rsidRPr="005963EC" w:rsidTr="0093479C">
        <w:trPr>
          <w:trHeight w:val="808"/>
        </w:trPr>
        <w:tc>
          <w:tcPr>
            <w:tcW w:w="3544" w:type="dxa"/>
            <w:shd w:val="clear" w:color="auto" w:fill="FFFFFF"/>
          </w:tcPr>
          <w:p w:rsidR="00B722AB" w:rsidRPr="005963EC" w:rsidRDefault="00B722AB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val="ru-RU"/>
              </w:rPr>
              <w:t>Общеобразова</w:t>
            </w:r>
            <w:r w:rsidRPr="005963EC">
              <w:rPr>
                <w:color w:val="000000"/>
                <w:szCs w:val="24"/>
                <w:lang w:val="ru-RU"/>
              </w:rPr>
              <w:t>тельные учреждения</w:t>
            </w:r>
          </w:p>
        </w:tc>
        <w:tc>
          <w:tcPr>
            <w:tcW w:w="1586" w:type="dxa"/>
            <w:shd w:val="clear" w:color="auto" w:fill="FFFFFF"/>
          </w:tcPr>
          <w:p w:rsidR="00B722AB" w:rsidRPr="005963EC" w:rsidRDefault="00B722AB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5963EC">
              <w:rPr>
                <w:color w:val="000000"/>
                <w:szCs w:val="24"/>
                <w:lang w:val="ru-RU"/>
              </w:rPr>
              <w:t>число мест</w:t>
            </w:r>
          </w:p>
        </w:tc>
        <w:tc>
          <w:tcPr>
            <w:tcW w:w="2073" w:type="dxa"/>
            <w:shd w:val="clear" w:color="auto" w:fill="FFFFFF"/>
          </w:tcPr>
          <w:p w:rsidR="00B722AB" w:rsidRDefault="00B722AB" w:rsidP="00B722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B722AB" w:rsidRPr="000B21F2" w:rsidRDefault="000B21F2" w:rsidP="00B722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0</w:t>
            </w:r>
          </w:p>
        </w:tc>
        <w:tc>
          <w:tcPr>
            <w:tcW w:w="3428" w:type="dxa"/>
            <w:shd w:val="clear" w:color="auto" w:fill="FFFFFF"/>
          </w:tcPr>
          <w:p w:rsidR="00B722AB" w:rsidRPr="005963EC" w:rsidRDefault="00B722AB" w:rsidP="0093479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  <w:lang w:val="ru-RU"/>
              </w:rPr>
              <w:t xml:space="preserve">100% охват детей </w:t>
            </w:r>
            <w:r w:rsidRPr="005963EC">
              <w:rPr>
                <w:color w:val="000000"/>
                <w:szCs w:val="24"/>
                <w:lang w:val="ru-RU"/>
              </w:rPr>
              <w:t>неполным средни</w:t>
            </w:r>
            <w:r w:rsidR="000B21F2">
              <w:rPr>
                <w:color w:val="000000"/>
                <w:szCs w:val="24"/>
                <w:lang w:val="ru-RU"/>
              </w:rPr>
              <w:t xml:space="preserve">м образованием и до 75 % детей </w:t>
            </w:r>
            <w:r w:rsidRPr="005963EC">
              <w:rPr>
                <w:color w:val="000000"/>
                <w:szCs w:val="24"/>
                <w:lang w:val="ru-RU"/>
              </w:rPr>
              <w:t>средним образованием</w:t>
            </w:r>
          </w:p>
        </w:tc>
        <w:tc>
          <w:tcPr>
            <w:tcW w:w="3260" w:type="dxa"/>
            <w:shd w:val="clear" w:color="auto" w:fill="FFFFFF"/>
          </w:tcPr>
          <w:p w:rsidR="00B722AB" w:rsidRPr="0024273B" w:rsidRDefault="00B722AB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4"/>
                <w:lang w:val="ru-RU"/>
              </w:rPr>
            </w:pPr>
          </w:p>
          <w:p w:rsidR="00B722AB" w:rsidRPr="005963EC" w:rsidRDefault="00B722AB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963EC">
              <w:rPr>
                <w:color w:val="000000"/>
                <w:szCs w:val="24"/>
                <w:lang w:val="en-US"/>
              </w:rPr>
              <w:t>-</w:t>
            </w:r>
          </w:p>
          <w:p w:rsidR="00B722AB" w:rsidRPr="005963EC" w:rsidRDefault="00B722AB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13" w:type="dxa"/>
            <w:shd w:val="clear" w:color="auto" w:fill="FFFFFF"/>
          </w:tcPr>
          <w:p w:rsidR="00B722AB" w:rsidRPr="000B21F2" w:rsidRDefault="000B21F2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val="ru-RU"/>
              </w:rPr>
            </w:pP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722AB" w:rsidRPr="005963EC" w:rsidTr="0093479C">
        <w:trPr>
          <w:trHeight w:val="835"/>
        </w:trPr>
        <w:tc>
          <w:tcPr>
            <w:tcW w:w="3544" w:type="dxa"/>
            <w:shd w:val="clear" w:color="auto" w:fill="FFFFFF"/>
          </w:tcPr>
          <w:p w:rsidR="00B722AB" w:rsidRPr="005963EC" w:rsidRDefault="00B722AB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963EC">
              <w:rPr>
                <w:color w:val="000000"/>
                <w:szCs w:val="24"/>
                <w:lang w:val="ru-RU"/>
              </w:rPr>
              <w:t>Учреждени</w:t>
            </w:r>
            <w:r>
              <w:rPr>
                <w:color w:val="000000"/>
                <w:szCs w:val="24"/>
                <w:lang w:val="ru-RU"/>
              </w:rPr>
              <w:t>я доп.</w:t>
            </w:r>
            <w:r w:rsidRPr="005963EC">
              <w:rPr>
                <w:color w:val="000000"/>
                <w:szCs w:val="24"/>
                <w:lang w:val="ru-RU"/>
              </w:rPr>
              <w:t xml:space="preserve"> образования детей: </w:t>
            </w:r>
            <w:proofErr w:type="gramStart"/>
            <w:r w:rsidRPr="005963EC">
              <w:rPr>
                <w:color w:val="000000"/>
                <w:szCs w:val="24"/>
                <w:lang w:val="ru-RU"/>
              </w:rPr>
              <w:t>музыкальная</w:t>
            </w:r>
            <w:proofErr w:type="gramEnd"/>
            <w:r w:rsidRPr="005963EC">
              <w:rPr>
                <w:color w:val="000000"/>
                <w:szCs w:val="24"/>
                <w:lang w:val="ru-RU"/>
              </w:rPr>
              <w:t xml:space="preserve"> школа, школа искусств и проч.</w:t>
            </w:r>
          </w:p>
        </w:tc>
        <w:tc>
          <w:tcPr>
            <w:tcW w:w="1586" w:type="dxa"/>
            <w:shd w:val="clear" w:color="auto" w:fill="FFFFFF"/>
          </w:tcPr>
          <w:p w:rsidR="00B722AB" w:rsidRPr="005963EC" w:rsidRDefault="00B722AB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5963EC">
              <w:rPr>
                <w:color w:val="000000"/>
                <w:szCs w:val="24"/>
                <w:lang w:val="ru-RU"/>
              </w:rPr>
              <w:t>объект/ число мест</w:t>
            </w:r>
          </w:p>
        </w:tc>
        <w:tc>
          <w:tcPr>
            <w:tcW w:w="2073" w:type="dxa"/>
            <w:shd w:val="clear" w:color="auto" w:fill="FFFFFF"/>
          </w:tcPr>
          <w:p w:rsidR="00B722AB" w:rsidRDefault="00B722AB" w:rsidP="00B722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4"/>
                <w:lang w:val="en-US"/>
              </w:rPr>
            </w:pPr>
          </w:p>
          <w:p w:rsidR="00B722AB" w:rsidRPr="00B722AB" w:rsidRDefault="007D396C" w:rsidP="00B722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3428" w:type="dxa"/>
            <w:shd w:val="clear" w:color="auto" w:fill="FFFFFF"/>
          </w:tcPr>
          <w:p w:rsidR="00B722AB" w:rsidRPr="005963EC" w:rsidRDefault="00B722AB" w:rsidP="00180544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5963EC">
              <w:rPr>
                <w:color w:val="000000"/>
                <w:szCs w:val="24"/>
                <w:lang w:val="ru-RU"/>
              </w:rPr>
              <w:t>12% от числа обучающихся в 1-8 классах</w:t>
            </w:r>
          </w:p>
        </w:tc>
        <w:tc>
          <w:tcPr>
            <w:tcW w:w="3260" w:type="dxa"/>
            <w:shd w:val="clear" w:color="auto" w:fill="FFFFFF"/>
          </w:tcPr>
          <w:p w:rsidR="00B722AB" w:rsidRPr="005963EC" w:rsidRDefault="00B722AB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963EC">
              <w:rPr>
                <w:color w:val="000000"/>
                <w:szCs w:val="24"/>
                <w:lang w:val="ru-RU"/>
              </w:rPr>
              <w:t>Для групп населенных пунктов людностью от 3 до 10 тыс. чел. -1 объект</w:t>
            </w:r>
          </w:p>
        </w:tc>
        <w:tc>
          <w:tcPr>
            <w:tcW w:w="1213" w:type="dxa"/>
            <w:shd w:val="clear" w:color="auto" w:fill="FFFFFF"/>
          </w:tcPr>
          <w:p w:rsidR="00B722AB" w:rsidRPr="00460EC7" w:rsidRDefault="007D396C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val="ru-RU"/>
              </w:rPr>
            </w:pPr>
            <w:r>
              <w:rPr>
                <w:color w:val="000000"/>
                <w:szCs w:val="24"/>
                <w:lang w:val="en-US"/>
              </w:rPr>
              <w:t>0</w:t>
            </w:r>
          </w:p>
        </w:tc>
      </w:tr>
      <w:tr w:rsidR="005963EC" w:rsidRPr="005963EC" w:rsidTr="0093479C">
        <w:trPr>
          <w:trHeight w:val="288"/>
        </w:trPr>
        <w:tc>
          <w:tcPr>
            <w:tcW w:w="15104" w:type="dxa"/>
            <w:gridSpan w:val="6"/>
            <w:shd w:val="clear" w:color="auto" w:fill="FFFFFF"/>
          </w:tcPr>
          <w:p w:rsidR="006E57DA" w:rsidRPr="005963EC" w:rsidRDefault="006E57DA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</w:rPr>
            </w:pPr>
            <w:r w:rsidRPr="005963EC">
              <w:rPr>
                <w:b/>
                <w:color w:val="000000"/>
                <w:szCs w:val="24"/>
                <w:lang w:val="ru-RU"/>
              </w:rPr>
              <w:t>Учреждения здравоохранения</w:t>
            </w:r>
          </w:p>
        </w:tc>
      </w:tr>
      <w:tr w:rsidR="00B722AB" w:rsidRPr="005963EC" w:rsidTr="0093479C">
        <w:trPr>
          <w:trHeight w:val="525"/>
        </w:trPr>
        <w:tc>
          <w:tcPr>
            <w:tcW w:w="3544" w:type="dxa"/>
            <w:shd w:val="clear" w:color="auto" w:fill="FFFFFF"/>
          </w:tcPr>
          <w:p w:rsidR="00B722AB" w:rsidRPr="005963EC" w:rsidRDefault="00B722AB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963EC">
              <w:rPr>
                <w:color w:val="000000"/>
                <w:szCs w:val="24"/>
                <w:lang w:val="ru-RU"/>
              </w:rPr>
              <w:t>Амбулаторно-поликлинические учреждения</w:t>
            </w:r>
          </w:p>
        </w:tc>
        <w:tc>
          <w:tcPr>
            <w:tcW w:w="1586" w:type="dxa"/>
            <w:shd w:val="clear" w:color="auto" w:fill="FFFFFF"/>
          </w:tcPr>
          <w:p w:rsidR="00B722AB" w:rsidRPr="005963EC" w:rsidRDefault="0093479C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color w:val="000000"/>
                <w:szCs w:val="24"/>
                <w:lang w:val="ru-RU"/>
              </w:rPr>
              <w:t xml:space="preserve">число </w:t>
            </w:r>
            <w:proofErr w:type="spellStart"/>
            <w:r>
              <w:rPr>
                <w:color w:val="000000"/>
                <w:szCs w:val="24"/>
                <w:lang w:val="ru-RU"/>
              </w:rPr>
              <w:t>посещ</w:t>
            </w:r>
            <w:proofErr w:type="spellEnd"/>
            <w:r>
              <w:rPr>
                <w:color w:val="000000"/>
                <w:szCs w:val="24"/>
                <w:lang w:val="ru-RU"/>
              </w:rPr>
              <w:t>.</w:t>
            </w:r>
            <w:r w:rsidR="00B722AB" w:rsidRPr="005963EC">
              <w:rPr>
                <w:color w:val="000000"/>
                <w:szCs w:val="24"/>
                <w:lang w:val="ru-RU"/>
              </w:rPr>
              <w:t xml:space="preserve"> в смену </w:t>
            </w:r>
          </w:p>
        </w:tc>
        <w:tc>
          <w:tcPr>
            <w:tcW w:w="2073" w:type="dxa"/>
            <w:shd w:val="clear" w:color="auto" w:fill="FFFFFF"/>
          </w:tcPr>
          <w:p w:rsidR="00B722AB" w:rsidRPr="0093029F" w:rsidRDefault="00460EC7" w:rsidP="00B722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val="ru-RU"/>
              </w:rPr>
            </w:pPr>
            <w:r>
              <w:rPr>
                <w:color w:val="000000"/>
                <w:szCs w:val="24"/>
                <w:lang w:val="en-US"/>
              </w:rPr>
              <w:t>2</w:t>
            </w:r>
            <w:r w:rsidR="00B722AB">
              <w:rPr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3428" w:type="dxa"/>
            <w:shd w:val="clear" w:color="auto" w:fill="FFFFFF"/>
          </w:tcPr>
          <w:p w:rsidR="00B722AB" w:rsidRPr="005963EC" w:rsidRDefault="00B722AB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963EC">
              <w:rPr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B722AB" w:rsidRPr="00B722AB" w:rsidRDefault="00B722AB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val="ru-RU"/>
              </w:rPr>
            </w:pPr>
            <w:r w:rsidRPr="005963EC">
              <w:rPr>
                <w:color w:val="000000"/>
                <w:szCs w:val="24"/>
                <w:lang w:val="en-US"/>
              </w:rPr>
              <w:t>18,15</w:t>
            </w:r>
          </w:p>
        </w:tc>
        <w:tc>
          <w:tcPr>
            <w:tcW w:w="1213" w:type="dxa"/>
            <w:shd w:val="clear" w:color="auto" w:fill="FFFFFF"/>
          </w:tcPr>
          <w:p w:rsidR="00B722AB" w:rsidRPr="00054772" w:rsidRDefault="00460EC7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val="ru-RU"/>
              </w:rPr>
            </w:pPr>
            <w:r>
              <w:rPr>
                <w:color w:val="000000"/>
                <w:szCs w:val="24"/>
                <w:lang w:val="en-US"/>
              </w:rPr>
              <w:t>25</w:t>
            </w:r>
            <w:r w:rsidR="00054772">
              <w:rPr>
                <w:color w:val="000000"/>
                <w:szCs w:val="24"/>
                <w:lang w:val="en-US"/>
              </w:rPr>
              <w:t>5</w:t>
            </w:r>
          </w:p>
        </w:tc>
      </w:tr>
      <w:tr w:rsidR="005963EC" w:rsidRPr="005963EC" w:rsidTr="0093479C">
        <w:trPr>
          <w:trHeight w:val="288"/>
        </w:trPr>
        <w:tc>
          <w:tcPr>
            <w:tcW w:w="15104" w:type="dxa"/>
            <w:gridSpan w:val="6"/>
            <w:shd w:val="clear" w:color="auto" w:fill="FFFFFF"/>
          </w:tcPr>
          <w:p w:rsidR="006E57DA" w:rsidRPr="005963EC" w:rsidRDefault="006E57DA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</w:rPr>
            </w:pPr>
            <w:r w:rsidRPr="005963EC">
              <w:rPr>
                <w:b/>
                <w:color w:val="000000"/>
                <w:szCs w:val="24"/>
                <w:lang w:val="ru-RU"/>
              </w:rPr>
              <w:t>Учреждения культуры</w:t>
            </w:r>
          </w:p>
        </w:tc>
      </w:tr>
      <w:tr w:rsidR="00B722AB" w:rsidRPr="005963EC" w:rsidTr="0093479C">
        <w:trPr>
          <w:trHeight w:val="381"/>
        </w:trPr>
        <w:tc>
          <w:tcPr>
            <w:tcW w:w="3544" w:type="dxa"/>
            <w:shd w:val="clear" w:color="auto" w:fill="FFFFFF"/>
          </w:tcPr>
          <w:p w:rsidR="00B722AB" w:rsidRPr="005963EC" w:rsidRDefault="0093479C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val="ru-RU"/>
              </w:rPr>
              <w:t xml:space="preserve">Клубы, учреждения </w:t>
            </w:r>
            <w:proofErr w:type="spellStart"/>
            <w:r>
              <w:rPr>
                <w:color w:val="000000"/>
                <w:szCs w:val="24"/>
                <w:lang w:val="ru-RU"/>
              </w:rPr>
              <w:t>клубн</w:t>
            </w:r>
            <w:proofErr w:type="spellEnd"/>
            <w:r>
              <w:rPr>
                <w:color w:val="000000"/>
                <w:szCs w:val="24"/>
                <w:lang w:val="ru-RU"/>
              </w:rPr>
              <w:t>.</w:t>
            </w:r>
            <w:r w:rsidR="00B722AB" w:rsidRPr="005963EC">
              <w:rPr>
                <w:color w:val="000000"/>
                <w:szCs w:val="24"/>
                <w:lang w:val="ru-RU"/>
              </w:rPr>
              <w:t xml:space="preserve"> типа</w:t>
            </w:r>
          </w:p>
        </w:tc>
        <w:tc>
          <w:tcPr>
            <w:tcW w:w="1586" w:type="dxa"/>
            <w:shd w:val="clear" w:color="auto" w:fill="FFFFFF"/>
          </w:tcPr>
          <w:p w:rsidR="00B722AB" w:rsidRPr="005963EC" w:rsidRDefault="00B722AB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5963EC">
              <w:rPr>
                <w:color w:val="000000"/>
                <w:szCs w:val="24"/>
                <w:lang w:val="ru-RU"/>
              </w:rPr>
              <w:t>число мест</w:t>
            </w:r>
          </w:p>
        </w:tc>
        <w:tc>
          <w:tcPr>
            <w:tcW w:w="2073" w:type="dxa"/>
            <w:shd w:val="clear" w:color="auto" w:fill="FFFFFF"/>
          </w:tcPr>
          <w:p w:rsidR="00B722AB" w:rsidRPr="0093029F" w:rsidRDefault="00460EC7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</w:rPr>
              <w:t>1</w:t>
            </w:r>
            <w:r w:rsidR="0093029F">
              <w:rPr>
                <w:szCs w:val="24"/>
              </w:rPr>
              <w:t>00</w:t>
            </w:r>
          </w:p>
        </w:tc>
        <w:tc>
          <w:tcPr>
            <w:tcW w:w="3428" w:type="dxa"/>
            <w:shd w:val="clear" w:color="auto" w:fill="FFFFFF"/>
          </w:tcPr>
          <w:p w:rsidR="00B722AB" w:rsidRPr="005963EC" w:rsidRDefault="00B722AB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963EC">
              <w:rPr>
                <w:color w:val="000000"/>
                <w:szCs w:val="24"/>
                <w:lang w:val="en-US"/>
              </w:rPr>
              <w:t>150</w:t>
            </w:r>
          </w:p>
        </w:tc>
        <w:tc>
          <w:tcPr>
            <w:tcW w:w="3260" w:type="dxa"/>
            <w:shd w:val="clear" w:color="auto" w:fill="FFFFFF"/>
          </w:tcPr>
          <w:p w:rsidR="00B722AB" w:rsidRPr="005963EC" w:rsidRDefault="00B722AB" w:rsidP="00B722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963EC">
              <w:rPr>
                <w:color w:val="000000"/>
                <w:szCs w:val="24"/>
                <w:lang w:val="en-US"/>
              </w:rPr>
              <w:t>100</w:t>
            </w:r>
          </w:p>
        </w:tc>
        <w:tc>
          <w:tcPr>
            <w:tcW w:w="1213" w:type="dxa"/>
            <w:shd w:val="clear" w:color="auto" w:fill="FFFFFF"/>
          </w:tcPr>
          <w:p w:rsidR="00B722AB" w:rsidRPr="00460EC7" w:rsidRDefault="00B722AB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val="ru-RU"/>
              </w:rPr>
            </w:pPr>
            <w:r w:rsidRPr="005963EC">
              <w:rPr>
                <w:color w:val="000000"/>
                <w:szCs w:val="24"/>
                <w:lang w:val="en-US"/>
              </w:rPr>
              <w:t>1</w:t>
            </w:r>
            <w:r w:rsidR="00460EC7">
              <w:rPr>
                <w:color w:val="000000"/>
                <w:szCs w:val="24"/>
                <w:lang w:val="en-US"/>
              </w:rPr>
              <w:t>00</w:t>
            </w:r>
          </w:p>
        </w:tc>
      </w:tr>
      <w:tr w:rsidR="00B722AB" w:rsidRPr="005963EC" w:rsidTr="0093479C">
        <w:trPr>
          <w:trHeight w:val="571"/>
        </w:trPr>
        <w:tc>
          <w:tcPr>
            <w:tcW w:w="3544" w:type="dxa"/>
            <w:shd w:val="clear" w:color="auto" w:fill="FFFFFF"/>
          </w:tcPr>
          <w:p w:rsidR="00B722AB" w:rsidRPr="005963EC" w:rsidRDefault="00B722AB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963EC">
              <w:rPr>
                <w:color w:val="000000"/>
                <w:szCs w:val="24"/>
                <w:lang w:val="ru-RU"/>
              </w:rPr>
              <w:t>Общедоступные библиотеки</w:t>
            </w:r>
          </w:p>
        </w:tc>
        <w:tc>
          <w:tcPr>
            <w:tcW w:w="1586" w:type="dxa"/>
            <w:shd w:val="clear" w:color="auto" w:fill="FFFFFF"/>
          </w:tcPr>
          <w:p w:rsidR="00B722AB" w:rsidRPr="005963EC" w:rsidRDefault="00B722AB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5963EC">
              <w:rPr>
                <w:color w:val="000000"/>
                <w:szCs w:val="24"/>
                <w:lang w:val="ru-RU"/>
              </w:rPr>
              <w:t>объект/ тыс. экз.</w:t>
            </w:r>
          </w:p>
        </w:tc>
        <w:tc>
          <w:tcPr>
            <w:tcW w:w="2073" w:type="dxa"/>
            <w:shd w:val="clear" w:color="auto" w:fill="FFFFFF"/>
          </w:tcPr>
          <w:p w:rsidR="00B722AB" w:rsidRPr="0093029F" w:rsidRDefault="00460EC7" w:rsidP="00B722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</w:rPr>
              <w:t>3531</w:t>
            </w:r>
          </w:p>
        </w:tc>
        <w:tc>
          <w:tcPr>
            <w:tcW w:w="3428" w:type="dxa"/>
            <w:shd w:val="clear" w:color="auto" w:fill="FFFFFF"/>
          </w:tcPr>
          <w:p w:rsidR="00B722AB" w:rsidRPr="005963EC" w:rsidRDefault="00B722AB" w:rsidP="0093479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5963EC">
              <w:rPr>
                <w:color w:val="000000"/>
                <w:szCs w:val="24"/>
                <w:lang w:val="ru-RU"/>
              </w:rPr>
              <w:t>Для</w:t>
            </w:r>
            <w:r w:rsidR="0093479C">
              <w:rPr>
                <w:color w:val="000000"/>
                <w:szCs w:val="24"/>
                <w:lang w:val="ru-RU"/>
              </w:rPr>
              <w:t xml:space="preserve"> нас</w:t>
            </w:r>
            <w:proofErr w:type="gramStart"/>
            <w:r w:rsidR="0093479C">
              <w:rPr>
                <w:color w:val="000000"/>
                <w:szCs w:val="24"/>
                <w:lang w:val="ru-RU"/>
              </w:rPr>
              <w:t>.</w:t>
            </w:r>
            <w:proofErr w:type="gramEnd"/>
            <w:r w:rsidR="0093479C">
              <w:rPr>
                <w:color w:val="000000"/>
                <w:szCs w:val="24"/>
                <w:lang w:val="ru-RU"/>
              </w:rPr>
              <w:t xml:space="preserve"> </w:t>
            </w:r>
            <w:proofErr w:type="gramStart"/>
            <w:r w:rsidR="0093479C">
              <w:rPr>
                <w:color w:val="000000"/>
                <w:szCs w:val="24"/>
                <w:lang w:val="ru-RU"/>
              </w:rPr>
              <w:t>п</w:t>
            </w:r>
            <w:proofErr w:type="gramEnd"/>
            <w:r w:rsidR="0093479C">
              <w:rPr>
                <w:color w:val="000000"/>
                <w:szCs w:val="24"/>
                <w:lang w:val="ru-RU"/>
              </w:rPr>
              <w:t>унктов людностью 1-2 тыс.</w:t>
            </w:r>
            <w:r w:rsidRPr="005963EC">
              <w:rPr>
                <w:color w:val="000000"/>
                <w:szCs w:val="24"/>
                <w:lang w:val="ru-RU"/>
              </w:rPr>
              <w:t>–</w:t>
            </w:r>
            <w:r w:rsidR="000B21F2">
              <w:rPr>
                <w:color w:val="000000"/>
                <w:szCs w:val="24"/>
                <w:lang w:val="ru-RU"/>
              </w:rPr>
              <w:t xml:space="preserve"> </w:t>
            </w:r>
            <w:r w:rsidRPr="005963EC">
              <w:rPr>
                <w:color w:val="000000"/>
                <w:szCs w:val="24"/>
                <w:lang w:val="ru-RU"/>
              </w:rPr>
              <w:t>по 6-7,5 тыс. экз.</w:t>
            </w:r>
          </w:p>
        </w:tc>
        <w:tc>
          <w:tcPr>
            <w:tcW w:w="3260" w:type="dxa"/>
            <w:shd w:val="clear" w:color="auto" w:fill="FFFFFF"/>
          </w:tcPr>
          <w:p w:rsidR="00B722AB" w:rsidRPr="005963EC" w:rsidRDefault="00B722AB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963EC">
              <w:rPr>
                <w:color w:val="000000"/>
                <w:szCs w:val="24"/>
                <w:lang w:val="en-US"/>
              </w:rPr>
              <w:t xml:space="preserve">1-2 </w:t>
            </w:r>
            <w:r w:rsidRPr="005963EC">
              <w:rPr>
                <w:color w:val="000000"/>
                <w:szCs w:val="24"/>
                <w:lang w:val="ru-RU"/>
              </w:rPr>
              <w:t>объекта</w:t>
            </w:r>
            <w:r>
              <w:rPr>
                <w:color w:val="000000"/>
                <w:szCs w:val="24"/>
                <w:lang w:val="ru-RU"/>
              </w:rPr>
              <w:t xml:space="preserve"> (</w:t>
            </w:r>
            <w:r w:rsidRPr="005963EC">
              <w:rPr>
                <w:color w:val="000000"/>
                <w:szCs w:val="24"/>
                <w:lang w:val="en-US"/>
              </w:rPr>
              <w:t>6,2</w:t>
            </w:r>
            <w:r w:rsidRPr="005963EC">
              <w:rPr>
                <w:color w:val="000000"/>
                <w:szCs w:val="24"/>
                <w:lang w:val="ru-RU"/>
              </w:rPr>
              <w:t>тыс. экз.</w:t>
            </w:r>
            <w:r>
              <w:rPr>
                <w:color w:val="000000"/>
                <w:szCs w:val="24"/>
                <w:lang w:val="ru-RU"/>
              </w:rPr>
              <w:t>)</w:t>
            </w:r>
          </w:p>
        </w:tc>
        <w:tc>
          <w:tcPr>
            <w:tcW w:w="1213" w:type="dxa"/>
            <w:shd w:val="clear" w:color="auto" w:fill="FFFFFF"/>
          </w:tcPr>
          <w:p w:rsidR="00B722AB" w:rsidRPr="00460EC7" w:rsidRDefault="00B722AB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val="ru-RU"/>
              </w:rPr>
            </w:pPr>
            <w:r w:rsidRPr="005963EC">
              <w:rPr>
                <w:color w:val="000000"/>
                <w:szCs w:val="24"/>
                <w:lang w:val="en-US"/>
              </w:rPr>
              <w:t>1</w:t>
            </w:r>
            <w:r w:rsidR="00460EC7">
              <w:rPr>
                <w:color w:val="000000"/>
                <w:szCs w:val="24"/>
                <w:lang w:val="en-US"/>
              </w:rPr>
              <w:t>02</w:t>
            </w:r>
          </w:p>
        </w:tc>
      </w:tr>
      <w:tr w:rsidR="005963EC" w:rsidRPr="005963EC" w:rsidTr="0093479C">
        <w:trPr>
          <w:trHeight w:val="288"/>
        </w:trPr>
        <w:tc>
          <w:tcPr>
            <w:tcW w:w="15104" w:type="dxa"/>
            <w:gridSpan w:val="6"/>
            <w:shd w:val="clear" w:color="auto" w:fill="FFFFFF"/>
          </w:tcPr>
          <w:p w:rsidR="006E57DA" w:rsidRPr="005963EC" w:rsidRDefault="006E57DA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</w:rPr>
            </w:pPr>
            <w:r w:rsidRPr="005963EC">
              <w:rPr>
                <w:b/>
                <w:color w:val="000000"/>
                <w:szCs w:val="24"/>
                <w:lang w:val="ru-RU"/>
              </w:rPr>
              <w:t>Спортивные сооружения</w:t>
            </w:r>
          </w:p>
        </w:tc>
      </w:tr>
      <w:tr w:rsidR="00B722AB" w:rsidRPr="005963EC" w:rsidTr="0093479C">
        <w:trPr>
          <w:trHeight w:val="244"/>
        </w:trPr>
        <w:tc>
          <w:tcPr>
            <w:tcW w:w="3544" w:type="dxa"/>
            <w:shd w:val="clear" w:color="auto" w:fill="FFFFFF"/>
          </w:tcPr>
          <w:p w:rsidR="00B722AB" w:rsidRPr="005963EC" w:rsidRDefault="00B722AB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963EC">
              <w:rPr>
                <w:color w:val="000000"/>
                <w:szCs w:val="24"/>
                <w:lang w:val="ru-RU"/>
              </w:rPr>
              <w:t>Спортивные залы</w:t>
            </w:r>
          </w:p>
        </w:tc>
        <w:tc>
          <w:tcPr>
            <w:tcW w:w="1586" w:type="dxa"/>
            <w:shd w:val="clear" w:color="auto" w:fill="FFFFFF"/>
          </w:tcPr>
          <w:p w:rsidR="00B722AB" w:rsidRPr="005963EC" w:rsidRDefault="00B722AB" w:rsidP="0093479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5963EC">
              <w:rPr>
                <w:color w:val="000000"/>
                <w:szCs w:val="24"/>
                <w:lang w:val="ru-RU"/>
              </w:rPr>
              <w:t xml:space="preserve">кв. м </w:t>
            </w:r>
            <w:r w:rsidR="0093479C">
              <w:rPr>
                <w:color w:val="000000"/>
                <w:szCs w:val="24"/>
                <w:lang w:val="en-US"/>
              </w:rPr>
              <w:t>S</w:t>
            </w:r>
            <w:r w:rsidRPr="005963EC">
              <w:rPr>
                <w:color w:val="000000"/>
                <w:szCs w:val="24"/>
                <w:lang w:val="ru-RU"/>
              </w:rPr>
              <w:t xml:space="preserve"> пола</w:t>
            </w:r>
          </w:p>
        </w:tc>
        <w:tc>
          <w:tcPr>
            <w:tcW w:w="2073" w:type="dxa"/>
            <w:shd w:val="clear" w:color="auto" w:fill="FFFFFF"/>
          </w:tcPr>
          <w:p w:rsidR="00B722AB" w:rsidRPr="00AB46A5" w:rsidRDefault="00460EC7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val="ru-RU"/>
              </w:rPr>
            </w:pPr>
            <w:r>
              <w:rPr>
                <w:color w:val="000000"/>
                <w:szCs w:val="24"/>
                <w:lang w:val="en-US"/>
              </w:rPr>
              <w:t>162</w:t>
            </w:r>
          </w:p>
        </w:tc>
        <w:tc>
          <w:tcPr>
            <w:tcW w:w="3428" w:type="dxa"/>
            <w:shd w:val="clear" w:color="auto" w:fill="FFFFFF"/>
          </w:tcPr>
          <w:p w:rsidR="00B722AB" w:rsidRPr="005963EC" w:rsidRDefault="00B722AB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963EC">
              <w:rPr>
                <w:color w:val="000000"/>
                <w:szCs w:val="24"/>
                <w:lang w:val="ru-RU"/>
              </w:rPr>
              <w:t>200</w:t>
            </w:r>
          </w:p>
        </w:tc>
        <w:tc>
          <w:tcPr>
            <w:tcW w:w="3260" w:type="dxa"/>
            <w:shd w:val="clear" w:color="auto" w:fill="FFFFFF"/>
          </w:tcPr>
          <w:p w:rsidR="00B722AB" w:rsidRPr="005963EC" w:rsidRDefault="00B722AB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963EC">
              <w:rPr>
                <w:color w:val="000000"/>
                <w:szCs w:val="24"/>
                <w:lang w:val="ru-RU"/>
              </w:rPr>
              <w:t>350</w:t>
            </w:r>
          </w:p>
        </w:tc>
        <w:tc>
          <w:tcPr>
            <w:tcW w:w="1213" w:type="dxa"/>
            <w:shd w:val="clear" w:color="auto" w:fill="FFFFFF"/>
          </w:tcPr>
          <w:p w:rsidR="00B722AB" w:rsidRPr="005963EC" w:rsidRDefault="00106EA3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10</w:t>
            </w:r>
            <w:r w:rsidR="00AB46A5">
              <w:rPr>
                <w:color w:val="000000"/>
                <w:szCs w:val="24"/>
                <w:lang w:val="en-US"/>
              </w:rPr>
              <w:t>7</w:t>
            </w:r>
          </w:p>
        </w:tc>
      </w:tr>
      <w:tr w:rsidR="00B722AB" w:rsidRPr="005963EC" w:rsidTr="0093479C">
        <w:trPr>
          <w:trHeight w:val="375"/>
        </w:trPr>
        <w:tc>
          <w:tcPr>
            <w:tcW w:w="3544" w:type="dxa"/>
            <w:shd w:val="clear" w:color="auto" w:fill="FFFFFF"/>
          </w:tcPr>
          <w:p w:rsidR="00B722AB" w:rsidRPr="005963EC" w:rsidRDefault="00B722AB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963EC">
              <w:rPr>
                <w:color w:val="000000"/>
                <w:szCs w:val="24"/>
                <w:lang w:val="ru-RU"/>
              </w:rPr>
              <w:t>Плоскостные сооружения</w:t>
            </w:r>
          </w:p>
        </w:tc>
        <w:tc>
          <w:tcPr>
            <w:tcW w:w="1586" w:type="dxa"/>
            <w:shd w:val="clear" w:color="auto" w:fill="FFFFFF"/>
          </w:tcPr>
          <w:p w:rsidR="00B722AB" w:rsidRPr="005963EC" w:rsidRDefault="00B722AB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5963EC">
              <w:rPr>
                <w:color w:val="000000"/>
                <w:szCs w:val="24"/>
                <w:lang w:val="ru-RU"/>
              </w:rPr>
              <w:t>тыс. кв. м</w:t>
            </w:r>
          </w:p>
        </w:tc>
        <w:tc>
          <w:tcPr>
            <w:tcW w:w="2073" w:type="dxa"/>
            <w:shd w:val="clear" w:color="auto" w:fill="FFFFFF"/>
          </w:tcPr>
          <w:p w:rsidR="00B722AB" w:rsidRPr="00106EA3" w:rsidRDefault="00AB46A5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428" w:type="dxa"/>
            <w:shd w:val="clear" w:color="auto" w:fill="FFFFFF"/>
          </w:tcPr>
          <w:p w:rsidR="00B722AB" w:rsidRPr="005963EC" w:rsidRDefault="00B722AB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963EC">
              <w:rPr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3260" w:type="dxa"/>
            <w:shd w:val="clear" w:color="auto" w:fill="FFFFFF"/>
          </w:tcPr>
          <w:p w:rsidR="00B722AB" w:rsidRPr="005963EC" w:rsidRDefault="00B722AB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963EC">
              <w:rPr>
                <w:color w:val="000000"/>
                <w:szCs w:val="24"/>
                <w:lang w:val="en-US"/>
              </w:rPr>
              <w:t>1,95</w:t>
            </w:r>
          </w:p>
        </w:tc>
        <w:tc>
          <w:tcPr>
            <w:tcW w:w="1213" w:type="dxa"/>
            <w:shd w:val="clear" w:color="auto" w:fill="FFFFFF"/>
          </w:tcPr>
          <w:p w:rsidR="00B722AB" w:rsidRPr="00106EA3" w:rsidRDefault="00AB46A5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val="ru-RU"/>
              </w:rPr>
            </w:pPr>
            <w:r>
              <w:rPr>
                <w:color w:val="000000"/>
                <w:szCs w:val="24"/>
                <w:lang w:val="en-US"/>
              </w:rPr>
              <w:t>0</w:t>
            </w:r>
          </w:p>
        </w:tc>
      </w:tr>
      <w:tr w:rsidR="005963EC" w:rsidRPr="005963EC" w:rsidTr="0093479C">
        <w:trPr>
          <w:trHeight w:val="295"/>
        </w:trPr>
        <w:tc>
          <w:tcPr>
            <w:tcW w:w="15104" w:type="dxa"/>
            <w:gridSpan w:val="6"/>
            <w:shd w:val="clear" w:color="auto" w:fill="FFFFFF"/>
          </w:tcPr>
          <w:p w:rsidR="006E57DA" w:rsidRPr="005963EC" w:rsidRDefault="006E57DA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Cs w:val="24"/>
              </w:rPr>
            </w:pPr>
            <w:r w:rsidRPr="005963EC">
              <w:rPr>
                <w:b/>
                <w:color w:val="000000"/>
                <w:szCs w:val="24"/>
                <w:lang w:val="ru-RU"/>
              </w:rPr>
              <w:t>Предприятия торговли и общественного питания, коммунально-бытового обслуживания</w:t>
            </w:r>
          </w:p>
        </w:tc>
      </w:tr>
      <w:tr w:rsidR="0093479C" w:rsidRPr="005963EC" w:rsidTr="0093479C">
        <w:trPr>
          <w:trHeight w:val="195"/>
        </w:trPr>
        <w:tc>
          <w:tcPr>
            <w:tcW w:w="3544" w:type="dxa"/>
            <w:shd w:val="clear" w:color="auto" w:fill="FFFFFF"/>
          </w:tcPr>
          <w:p w:rsidR="0093479C" w:rsidRPr="005963EC" w:rsidRDefault="0093479C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lang w:val="ru-RU"/>
              </w:rPr>
              <w:t xml:space="preserve">Предприятия </w:t>
            </w:r>
            <w:proofErr w:type="spellStart"/>
            <w:r>
              <w:rPr>
                <w:color w:val="000000"/>
                <w:szCs w:val="24"/>
                <w:lang w:val="ru-RU"/>
              </w:rPr>
              <w:t>рознич</w:t>
            </w:r>
            <w:proofErr w:type="spellEnd"/>
            <w:r>
              <w:rPr>
                <w:color w:val="000000"/>
                <w:szCs w:val="24"/>
                <w:lang w:val="ru-RU"/>
              </w:rPr>
              <w:t>.</w:t>
            </w:r>
            <w:r w:rsidRPr="005963EC">
              <w:rPr>
                <w:color w:val="000000"/>
                <w:szCs w:val="24"/>
                <w:lang w:val="ru-RU"/>
              </w:rPr>
              <w:t xml:space="preserve"> торговли</w:t>
            </w:r>
          </w:p>
        </w:tc>
        <w:tc>
          <w:tcPr>
            <w:tcW w:w="1586" w:type="dxa"/>
            <w:shd w:val="clear" w:color="auto" w:fill="FFFFFF"/>
          </w:tcPr>
          <w:p w:rsidR="0093479C" w:rsidRPr="0093479C" w:rsidRDefault="0093479C" w:rsidP="0093479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Cs w:val="24"/>
                <w:lang w:val="en-US"/>
              </w:rPr>
            </w:pPr>
            <w:r>
              <w:rPr>
                <w:color w:val="000000"/>
                <w:szCs w:val="24"/>
                <w:lang w:val="ru-RU"/>
              </w:rPr>
              <w:t>кв. м торг.</w:t>
            </w:r>
            <w:r>
              <w:rPr>
                <w:color w:val="000000"/>
                <w:szCs w:val="24"/>
                <w:lang w:val="en-US"/>
              </w:rPr>
              <w:t>S</w:t>
            </w:r>
          </w:p>
        </w:tc>
        <w:tc>
          <w:tcPr>
            <w:tcW w:w="2073" w:type="dxa"/>
            <w:shd w:val="clear" w:color="auto" w:fill="FFFFFF"/>
          </w:tcPr>
          <w:p w:rsidR="0093479C" w:rsidRPr="00106EA3" w:rsidRDefault="00617AEB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val="ru-RU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3428" w:type="dxa"/>
            <w:shd w:val="clear" w:color="auto" w:fill="FFFFFF"/>
          </w:tcPr>
          <w:p w:rsidR="0093479C" w:rsidRPr="005963EC" w:rsidRDefault="0093479C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963EC">
              <w:rPr>
                <w:color w:val="000000"/>
                <w:szCs w:val="24"/>
                <w:lang w:val="en-US"/>
              </w:rPr>
              <w:t>443</w:t>
            </w:r>
          </w:p>
        </w:tc>
        <w:tc>
          <w:tcPr>
            <w:tcW w:w="3260" w:type="dxa"/>
            <w:shd w:val="clear" w:color="auto" w:fill="FFFFFF"/>
          </w:tcPr>
          <w:p w:rsidR="0093479C" w:rsidRPr="005963EC" w:rsidRDefault="0093479C" w:rsidP="0093479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963EC">
              <w:rPr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1213" w:type="dxa"/>
            <w:shd w:val="clear" w:color="auto" w:fill="FFFFFF"/>
          </w:tcPr>
          <w:p w:rsidR="0093479C" w:rsidRPr="00617AEB" w:rsidRDefault="00617AEB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val="ru-RU"/>
              </w:rPr>
            </w:pPr>
            <w:r>
              <w:rPr>
                <w:color w:val="000000"/>
                <w:szCs w:val="24"/>
                <w:lang w:val="en-US"/>
              </w:rPr>
              <w:t>39</w:t>
            </w:r>
          </w:p>
        </w:tc>
      </w:tr>
      <w:tr w:rsidR="0093479C" w:rsidRPr="005963EC" w:rsidTr="0093479C">
        <w:trPr>
          <w:trHeight w:val="91"/>
        </w:trPr>
        <w:tc>
          <w:tcPr>
            <w:tcW w:w="3544" w:type="dxa"/>
            <w:shd w:val="clear" w:color="auto" w:fill="FFFFFF"/>
          </w:tcPr>
          <w:p w:rsidR="0093479C" w:rsidRPr="005963EC" w:rsidRDefault="0093479C" w:rsidP="0093479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963EC">
              <w:rPr>
                <w:color w:val="000000"/>
                <w:szCs w:val="24"/>
                <w:lang w:val="ru-RU"/>
              </w:rPr>
              <w:t xml:space="preserve">Предприятия </w:t>
            </w:r>
            <w:r w:rsidR="00106EA3">
              <w:rPr>
                <w:color w:val="000000"/>
                <w:szCs w:val="24"/>
                <w:lang w:val="ru-RU"/>
              </w:rPr>
              <w:t xml:space="preserve">бытового </w:t>
            </w:r>
            <w:proofErr w:type="spellStart"/>
            <w:r w:rsidR="00106EA3">
              <w:rPr>
                <w:color w:val="000000"/>
                <w:szCs w:val="24"/>
                <w:lang w:val="ru-RU"/>
              </w:rPr>
              <w:t>обслуж</w:t>
            </w:r>
            <w:proofErr w:type="spellEnd"/>
            <w:r w:rsidR="00106EA3">
              <w:rPr>
                <w:color w:val="000000"/>
                <w:szCs w:val="24"/>
                <w:lang w:val="ru-RU"/>
              </w:rPr>
              <w:t>.</w:t>
            </w:r>
          </w:p>
        </w:tc>
        <w:tc>
          <w:tcPr>
            <w:tcW w:w="1586" w:type="dxa"/>
            <w:shd w:val="clear" w:color="auto" w:fill="FFFFFF"/>
          </w:tcPr>
          <w:p w:rsidR="0093479C" w:rsidRPr="005963EC" w:rsidRDefault="0093479C" w:rsidP="006E57DA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 w:rsidRPr="005963EC">
              <w:rPr>
                <w:color w:val="000000"/>
                <w:szCs w:val="24"/>
                <w:lang w:val="ru-RU"/>
              </w:rPr>
              <w:t>число мест</w:t>
            </w:r>
          </w:p>
        </w:tc>
        <w:tc>
          <w:tcPr>
            <w:tcW w:w="2073" w:type="dxa"/>
            <w:shd w:val="clear" w:color="auto" w:fill="FFFFFF"/>
          </w:tcPr>
          <w:p w:rsidR="0093479C" w:rsidRPr="005963EC" w:rsidRDefault="00106EA3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3428" w:type="dxa"/>
            <w:shd w:val="clear" w:color="auto" w:fill="FFFFFF"/>
          </w:tcPr>
          <w:p w:rsidR="0093479C" w:rsidRPr="005963EC" w:rsidRDefault="0093479C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5963EC">
              <w:rPr>
                <w:color w:val="000000"/>
                <w:szCs w:val="24"/>
                <w:lang w:val="en-US"/>
              </w:rPr>
              <w:t>40</w:t>
            </w:r>
          </w:p>
        </w:tc>
        <w:tc>
          <w:tcPr>
            <w:tcW w:w="3260" w:type="dxa"/>
            <w:shd w:val="clear" w:color="auto" w:fill="FFFFFF"/>
          </w:tcPr>
          <w:p w:rsidR="0093479C" w:rsidRPr="0093479C" w:rsidRDefault="0093479C" w:rsidP="0093479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5963EC">
              <w:rPr>
                <w:color w:val="000000"/>
                <w:szCs w:val="24"/>
                <w:lang w:val="en-US"/>
              </w:rPr>
              <w:t>-</w:t>
            </w:r>
          </w:p>
        </w:tc>
        <w:tc>
          <w:tcPr>
            <w:tcW w:w="1213" w:type="dxa"/>
            <w:shd w:val="clear" w:color="auto" w:fill="FFFFFF"/>
          </w:tcPr>
          <w:p w:rsidR="0093479C" w:rsidRPr="00106EA3" w:rsidRDefault="00106EA3" w:rsidP="009201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  <w:lang w:val="ru-RU"/>
              </w:rPr>
            </w:pPr>
            <w:r>
              <w:rPr>
                <w:color w:val="000000"/>
                <w:szCs w:val="24"/>
                <w:lang w:val="en-US"/>
              </w:rPr>
              <w:t>0</w:t>
            </w:r>
          </w:p>
        </w:tc>
      </w:tr>
    </w:tbl>
    <w:p w:rsidR="005963EC" w:rsidRDefault="005963EC" w:rsidP="00A755D2">
      <w:pPr>
        <w:spacing w:line="360" w:lineRule="auto"/>
        <w:ind w:firstLine="709"/>
        <w:jc w:val="both"/>
        <w:rPr>
          <w:szCs w:val="24"/>
          <w:lang w:val="ru-RU"/>
        </w:rPr>
        <w:sectPr w:rsidR="005963EC" w:rsidSect="005963EC">
          <w:pgSz w:w="16840" w:h="11901" w:orient="landscape"/>
          <w:pgMar w:top="567" w:right="1134" w:bottom="1701" w:left="1134" w:header="709" w:footer="709" w:gutter="0"/>
          <w:cols w:space="720"/>
          <w:noEndnote/>
        </w:sectPr>
      </w:pPr>
    </w:p>
    <w:p w:rsidR="00A755D2" w:rsidRPr="0024273B" w:rsidRDefault="00617AEB" w:rsidP="00A755D2">
      <w:pPr>
        <w:spacing w:line="360" w:lineRule="auto"/>
        <w:ind w:firstLine="709"/>
        <w:jc w:val="both"/>
        <w:rPr>
          <w:szCs w:val="24"/>
          <w:lang w:val="ru-RU"/>
        </w:rPr>
      </w:pPr>
      <w:r w:rsidRPr="0024273B">
        <w:rPr>
          <w:szCs w:val="24"/>
          <w:lang w:val="ru-RU"/>
        </w:rPr>
        <w:lastRenderedPageBreak/>
        <w:t>Как видно из таблицы</w:t>
      </w:r>
      <w:r w:rsidR="00817E0A">
        <w:rPr>
          <w:szCs w:val="24"/>
          <w:lang w:val="ru-RU"/>
        </w:rPr>
        <w:t>,</w:t>
      </w:r>
      <w:r w:rsidRPr="0024273B">
        <w:rPr>
          <w:szCs w:val="24"/>
          <w:lang w:val="ru-RU"/>
        </w:rPr>
        <w:t xml:space="preserve"> обеспеченность</w:t>
      </w:r>
      <w:r w:rsidR="00D63BCE" w:rsidRPr="0024273B">
        <w:rPr>
          <w:szCs w:val="24"/>
          <w:lang w:val="ru-RU"/>
        </w:rPr>
        <w:t xml:space="preserve"> услугами детских дошкольных учреждений</w:t>
      </w:r>
      <w:r w:rsidR="004018A6">
        <w:rPr>
          <w:szCs w:val="24"/>
          <w:lang w:val="ru-RU"/>
        </w:rPr>
        <w:t>,</w:t>
      </w:r>
      <w:r w:rsidR="00D63BCE" w:rsidRPr="0024273B">
        <w:rPr>
          <w:szCs w:val="24"/>
          <w:lang w:val="ru-RU"/>
        </w:rPr>
        <w:t xml:space="preserve"> учреждени</w:t>
      </w:r>
      <w:r w:rsidR="004018A6">
        <w:rPr>
          <w:szCs w:val="24"/>
          <w:lang w:val="ru-RU"/>
        </w:rPr>
        <w:t>й среднего и</w:t>
      </w:r>
      <w:r w:rsidR="00D63BCE" w:rsidRPr="0024273B">
        <w:rPr>
          <w:szCs w:val="24"/>
          <w:lang w:val="ru-RU"/>
        </w:rPr>
        <w:t xml:space="preserve"> дополнительного образования ниже нормативного значения, в то время как у</w:t>
      </w:r>
      <w:r w:rsidR="00A755D2" w:rsidRPr="0024273B">
        <w:rPr>
          <w:szCs w:val="24"/>
          <w:lang w:val="ru-RU"/>
        </w:rPr>
        <w:t xml:space="preserve">ровень обеспеченности населения </w:t>
      </w:r>
      <w:r w:rsidR="00D63BCE" w:rsidRPr="0024273B">
        <w:rPr>
          <w:szCs w:val="24"/>
          <w:lang w:val="ru-RU"/>
        </w:rPr>
        <w:t>амбулаторно</w:t>
      </w:r>
      <w:r w:rsidR="00825D74">
        <w:rPr>
          <w:szCs w:val="24"/>
          <w:lang w:val="ru-RU"/>
        </w:rPr>
        <w:t>-</w:t>
      </w:r>
      <w:r w:rsidR="00D63BCE" w:rsidRPr="0024273B">
        <w:rPr>
          <w:szCs w:val="24"/>
          <w:lang w:val="ru-RU"/>
        </w:rPr>
        <w:t>клиническими учреждениями</w:t>
      </w:r>
      <w:r w:rsidR="004018A6">
        <w:rPr>
          <w:szCs w:val="24"/>
          <w:lang w:val="ru-RU"/>
        </w:rPr>
        <w:t xml:space="preserve"> </w:t>
      </w:r>
      <w:r w:rsidR="00A755D2" w:rsidRPr="0024273B">
        <w:rPr>
          <w:szCs w:val="24"/>
          <w:lang w:val="ru-RU"/>
        </w:rPr>
        <w:t>превышает нормативные значения. В сравнении с рекомендуемыми нормативами уровень</w:t>
      </w:r>
      <w:r w:rsidR="004018A6">
        <w:rPr>
          <w:szCs w:val="24"/>
          <w:lang w:val="ru-RU"/>
        </w:rPr>
        <w:t xml:space="preserve"> </w:t>
      </w:r>
      <w:r w:rsidR="00141C80" w:rsidRPr="0024273B">
        <w:rPr>
          <w:szCs w:val="24"/>
          <w:lang w:val="ru-RU"/>
        </w:rPr>
        <w:t>обеспеченности</w:t>
      </w:r>
      <w:r w:rsidR="004018A6">
        <w:rPr>
          <w:szCs w:val="24"/>
          <w:lang w:val="ru-RU"/>
        </w:rPr>
        <w:t xml:space="preserve"> </w:t>
      </w:r>
      <w:r w:rsidR="00D63BCE" w:rsidRPr="0024273B">
        <w:rPr>
          <w:szCs w:val="24"/>
          <w:lang w:val="ru-RU"/>
        </w:rPr>
        <w:t>клубами, библиотеками и</w:t>
      </w:r>
      <w:r w:rsidR="00141C80" w:rsidRPr="0024273B">
        <w:rPr>
          <w:szCs w:val="24"/>
          <w:lang w:val="ru-RU"/>
        </w:rPr>
        <w:t xml:space="preserve"> спортивными залами </w:t>
      </w:r>
      <w:r w:rsidR="00A755D2" w:rsidRPr="0024273B">
        <w:rPr>
          <w:szCs w:val="24"/>
          <w:lang w:val="ru-RU"/>
        </w:rPr>
        <w:t xml:space="preserve">может быть охарактеризован как </w:t>
      </w:r>
      <w:r w:rsidR="00D63BCE" w:rsidRPr="0024273B">
        <w:rPr>
          <w:szCs w:val="24"/>
          <w:lang w:val="ru-RU"/>
        </w:rPr>
        <w:t>достаточный</w:t>
      </w:r>
      <w:r w:rsidR="00A755D2" w:rsidRPr="0024273B">
        <w:rPr>
          <w:szCs w:val="24"/>
          <w:lang w:val="ru-RU"/>
        </w:rPr>
        <w:t>.</w:t>
      </w:r>
      <w:r w:rsidR="004018A6">
        <w:rPr>
          <w:szCs w:val="24"/>
          <w:lang w:val="ru-RU"/>
        </w:rPr>
        <w:t xml:space="preserve"> </w:t>
      </w:r>
      <w:r w:rsidR="00A755D2" w:rsidRPr="0024273B">
        <w:rPr>
          <w:szCs w:val="24"/>
          <w:lang w:val="ru-RU"/>
        </w:rPr>
        <w:t>В то же время</w:t>
      </w:r>
      <w:r w:rsidR="00141C80" w:rsidRPr="0024273B">
        <w:rPr>
          <w:szCs w:val="24"/>
          <w:lang w:val="ru-RU"/>
        </w:rPr>
        <w:t>,</w:t>
      </w:r>
      <w:r w:rsidR="00A755D2" w:rsidRPr="0024273B">
        <w:rPr>
          <w:szCs w:val="24"/>
          <w:lang w:val="ru-RU"/>
        </w:rPr>
        <w:t xml:space="preserve"> поселен</w:t>
      </w:r>
      <w:r w:rsidR="005614F3">
        <w:rPr>
          <w:szCs w:val="24"/>
          <w:lang w:val="ru-RU"/>
        </w:rPr>
        <w:t>и</w:t>
      </w:r>
      <w:r w:rsidR="00A755D2" w:rsidRPr="0024273B">
        <w:rPr>
          <w:szCs w:val="24"/>
          <w:lang w:val="ru-RU"/>
        </w:rPr>
        <w:t>е</w:t>
      </w:r>
      <w:r w:rsidR="004018A6">
        <w:rPr>
          <w:szCs w:val="24"/>
          <w:lang w:val="ru-RU"/>
        </w:rPr>
        <w:t xml:space="preserve"> </w:t>
      </w:r>
      <w:r w:rsidR="00A755D2" w:rsidRPr="0024273B">
        <w:rPr>
          <w:szCs w:val="24"/>
          <w:lang w:val="ru-RU"/>
        </w:rPr>
        <w:t xml:space="preserve">недостаточно обеспечено </w:t>
      </w:r>
      <w:r w:rsidR="00D63BCE" w:rsidRPr="0024273B">
        <w:rPr>
          <w:szCs w:val="24"/>
          <w:lang w:val="ru-RU"/>
        </w:rPr>
        <w:t xml:space="preserve">плоскостными сооружениями, </w:t>
      </w:r>
      <w:r w:rsidR="00A755D2" w:rsidRPr="0024273B">
        <w:rPr>
          <w:szCs w:val="24"/>
          <w:lang w:val="ru-RU"/>
        </w:rPr>
        <w:t xml:space="preserve">предприятиями </w:t>
      </w:r>
      <w:r w:rsidR="00141C80" w:rsidRPr="0024273B">
        <w:rPr>
          <w:szCs w:val="24"/>
          <w:lang w:val="ru-RU"/>
        </w:rPr>
        <w:t>торговли и бытового обслуживания</w:t>
      </w:r>
      <w:r w:rsidR="00A755D2" w:rsidRPr="0024273B">
        <w:rPr>
          <w:szCs w:val="24"/>
          <w:lang w:val="ru-RU"/>
        </w:rPr>
        <w:t xml:space="preserve">. </w:t>
      </w:r>
    </w:p>
    <w:p w:rsidR="00141C80" w:rsidRPr="00141C80" w:rsidRDefault="00141C80" w:rsidP="002412D3">
      <w:pPr>
        <w:spacing w:before="120" w:line="360" w:lineRule="auto"/>
        <w:ind w:firstLine="709"/>
        <w:jc w:val="both"/>
        <w:rPr>
          <w:b/>
          <w:szCs w:val="24"/>
          <w:u w:val="single"/>
          <w:lang w:val="ru-RU"/>
        </w:rPr>
      </w:pPr>
      <w:r w:rsidRPr="00141C80">
        <w:rPr>
          <w:b/>
          <w:szCs w:val="24"/>
          <w:u w:val="single"/>
          <w:lang w:val="ru-RU"/>
        </w:rPr>
        <w:t>Экономическая ситуация</w:t>
      </w:r>
    </w:p>
    <w:p w:rsidR="002D5481" w:rsidRPr="0024273B" w:rsidRDefault="00141C80" w:rsidP="002D5481">
      <w:pPr>
        <w:spacing w:line="360" w:lineRule="auto"/>
        <w:ind w:firstLine="709"/>
        <w:jc w:val="both"/>
        <w:rPr>
          <w:szCs w:val="24"/>
          <w:lang w:val="ru-RU"/>
        </w:rPr>
      </w:pPr>
      <w:r w:rsidRPr="0024273B">
        <w:rPr>
          <w:szCs w:val="24"/>
          <w:lang w:val="ru-RU"/>
        </w:rPr>
        <w:t>Производство и промышленные предприятия отсутствуют.</w:t>
      </w:r>
    </w:p>
    <w:p w:rsidR="002D5481" w:rsidRPr="0024273B" w:rsidRDefault="002D5481" w:rsidP="002D5481">
      <w:pPr>
        <w:spacing w:line="360" w:lineRule="auto"/>
        <w:ind w:firstLine="709"/>
        <w:jc w:val="both"/>
        <w:rPr>
          <w:szCs w:val="24"/>
          <w:lang w:val="ru-RU"/>
        </w:rPr>
      </w:pPr>
      <w:r w:rsidRPr="0024273B">
        <w:rPr>
          <w:szCs w:val="24"/>
          <w:lang w:val="ru-RU"/>
        </w:rPr>
        <w:t xml:space="preserve">Основными проблемами, сдерживающими развитие агропромышленного комплекса на территории поселения и в целом по </w:t>
      </w:r>
      <w:proofErr w:type="spellStart"/>
      <w:r w:rsidRPr="0024273B">
        <w:rPr>
          <w:szCs w:val="24"/>
          <w:lang w:val="ru-RU"/>
        </w:rPr>
        <w:t>Тетюшскому</w:t>
      </w:r>
      <w:proofErr w:type="spellEnd"/>
      <w:r w:rsidRPr="0024273B">
        <w:rPr>
          <w:szCs w:val="24"/>
          <w:lang w:val="ru-RU"/>
        </w:rPr>
        <w:t xml:space="preserve"> району и Республике Татарстан, являются факторы системного характера:</w:t>
      </w:r>
    </w:p>
    <w:p w:rsidR="002D5481" w:rsidRPr="0024273B" w:rsidRDefault="002D5481" w:rsidP="002D5481">
      <w:pPr>
        <w:spacing w:line="360" w:lineRule="auto"/>
        <w:ind w:firstLine="709"/>
        <w:jc w:val="both"/>
        <w:rPr>
          <w:szCs w:val="24"/>
          <w:lang w:val="ru-RU"/>
        </w:rPr>
      </w:pPr>
      <w:r w:rsidRPr="0024273B">
        <w:rPr>
          <w:szCs w:val="24"/>
          <w:lang w:val="ru-RU"/>
        </w:rPr>
        <w:t>1. Незавершённость, неполнота и непоследовательность аграрных, земельных</w:t>
      </w:r>
      <w:r w:rsidR="004A49F3">
        <w:rPr>
          <w:szCs w:val="24"/>
          <w:lang w:val="ru-RU"/>
        </w:rPr>
        <w:t xml:space="preserve"> </w:t>
      </w:r>
      <w:r w:rsidRPr="0024273B">
        <w:rPr>
          <w:szCs w:val="24"/>
          <w:lang w:val="ru-RU"/>
        </w:rPr>
        <w:t>реформ, недостаточная финансовая обеспеченность, отсутствие полной оценки земель для их использования как инструмент привлечения инвестиций;</w:t>
      </w:r>
    </w:p>
    <w:p w:rsidR="002D5481" w:rsidRPr="0024273B" w:rsidRDefault="002D5481" w:rsidP="002D5481">
      <w:pPr>
        <w:spacing w:line="360" w:lineRule="auto"/>
        <w:ind w:firstLine="709"/>
        <w:jc w:val="both"/>
        <w:rPr>
          <w:szCs w:val="24"/>
          <w:lang w:val="ru-RU"/>
        </w:rPr>
      </w:pPr>
      <w:r w:rsidRPr="0024273B">
        <w:rPr>
          <w:szCs w:val="24"/>
          <w:lang w:val="ru-RU"/>
        </w:rPr>
        <w:t xml:space="preserve">2. </w:t>
      </w:r>
      <w:proofErr w:type="gramStart"/>
      <w:r w:rsidRPr="0024273B">
        <w:rPr>
          <w:szCs w:val="24"/>
          <w:lang w:val="ru-RU"/>
        </w:rPr>
        <w:t>Недостаточный объем финансирования, необходимый для инвестирования в</w:t>
      </w:r>
      <w:r w:rsidR="004A49F3">
        <w:rPr>
          <w:szCs w:val="24"/>
          <w:lang w:val="ru-RU"/>
        </w:rPr>
        <w:t xml:space="preserve"> </w:t>
      </w:r>
      <w:r w:rsidRPr="0024273B">
        <w:rPr>
          <w:szCs w:val="24"/>
          <w:lang w:val="ru-RU"/>
        </w:rPr>
        <w:t>оборотные и в</w:t>
      </w:r>
      <w:r w:rsidR="004A49F3">
        <w:rPr>
          <w:szCs w:val="24"/>
          <w:lang w:val="ru-RU"/>
        </w:rPr>
        <w:t xml:space="preserve"> </w:t>
      </w:r>
      <w:r w:rsidRPr="0024273B">
        <w:rPr>
          <w:szCs w:val="24"/>
          <w:lang w:val="ru-RU"/>
        </w:rPr>
        <w:t>необоротные активы сельскохозяйственных предприятий.</w:t>
      </w:r>
      <w:proofErr w:type="gramEnd"/>
      <w:r w:rsidRPr="0024273B">
        <w:rPr>
          <w:szCs w:val="24"/>
          <w:lang w:val="ru-RU"/>
        </w:rPr>
        <w:t xml:space="preserve"> Недоступность кредитных ресурсов для сельских товаропроизводителей;</w:t>
      </w:r>
    </w:p>
    <w:p w:rsidR="002D5481" w:rsidRPr="0024273B" w:rsidRDefault="002D5481" w:rsidP="002D5481">
      <w:pPr>
        <w:spacing w:line="360" w:lineRule="auto"/>
        <w:ind w:firstLine="709"/>
        <w:jc w:val="both"/>
        <w:rPr>
          <w:szCs w:val="24"/>
          <w:lang w:val="ru-RU"/>
        </w:rPr>
      </w:pPr>
      <w:r w:rsidRPr="0024273B">
        <w:rPr>
          <w:szCs w:val="24"/>
          <w:lang w:val="ru-RU"/>
        </w:rPr>
        <w:t>3. Высокая доля убыточных предприятий;</w:t>
      </w:r>
    </w:p>
    <w:p w:rsidR="002D5481" w:rsidRPr="0024273B" w:rsidRDefault="002D5481" w:rsidP="002D5481">
      <w:pPr>
        <w:spacing w:line="360" w:lineRule="auto"/>
        <w:ind w:firstLine="709"/>
        <w:jc w:val="both"/>
        <w:rPr>
          <w:szCs w:val="24"/>
          <w:lang w:val="ru-RU"/>
        </w:rPr>
      </w:pPr>
      <w:r w:rsidRPr="0024273B">
        <w:rPr>
          <w:szCs w:val="24"/>
          <w:lang w:val="ru-RU"/>
        </w:rPr>
        <w:t>4. Отсутствие системы госзаказа и гарантированного сбыта определенного</w:t>
      </w:r>
      <w:r w:rsidR="004A49F3">
        <w:rPr>
          <w:szCs w:val="24"/>
          <w:lang w:val="ru-RU"/>
        </w:rPr>
        <w:t xml:space="preserve"> </w:t>
      </w:r>
      <w:r w:rsidRPr="0024273B">
        <w:rPr>
          <w:szCs w:val="24"/>
          <w:lang w:val="ru-RU"/>
        </w:rPr>
        <w:t>объема сельхозпродукции государству по фиксированным ценам в условиях регулирования рынков важнейших сельскохозяйственных продуктов при замораживании</w:t>
      </w:r>
      <w:r w:rsidR="004A49F3">
        <w:rPr>
          <w:szCs w:val="24"/>
          <w:lang w:val="ru-RU"/>
        </w:rPr>
        <w:t xml:space="preserve"> </w:t>
      </w:r>
      <w:r w:rsidRPr="0024273B">
        <w:rPr>
          <w:szCs w:val="24"/>
          <w:lang w:val="ru-RU"/>
        </w:rPr>
        <w:t>цен на сельхозпродукцию, что определяет низкую доходность сельскохозяйственных предприятий, низкую заработную плату работников сельского хозяйства, непривлекательность сельскохозяйственного труда в целом;</w:t>
      </w:r>
    </w:p>
    <w:p w:rsidR="002D5481" w:rsidRPr="0024273B" w:rsidRDefault="002D5481" w:rsidP="002D5481">
      <w:pPr>
        <w:spacing w:line="360" w:lineRule="auto"/>
        <w:ind w:firstLine="709"/>
        <w:jc w:val="both"/>
        <w:rPr>
          <w:szCs w:val="24"/>
          <w:lang w:val="ru-RU"/>
        </w:rPr>
      </w:pPr>
      <w:r w:rsidRPr="0024273B">
        <w:rPr>
          <w:szCs w:val="24"/>
          <w:lang w:val="ru-RU"/>
        </w:rPr>
        <w:t xml:space="preserve">5. Отсутствие средств для внедрения </w:t>
      </w:r>
      <w:proofErr w:type="spellStart"/>
      <w:r w:rsidRPr="0024273B">
        <w:rPr>
          <w:szCs w:val="24"/>
          <w:lang w:val="ru-RU"/>
        </w:rPr>
        <w:t>малозатратных</w:t>
      </w:r>
      <w:proofErr w:type="spellEnd"/>
      <w:r w:rsidRPr="0024273B">
        <w:rPr>
          <w:szCs w:val="24"/>
          <w:lang w:val="ru-RU"/>
        </w:rPr>
        <w:t xml:space="preserve"> и ресурсосберегающих</w:t>
      </w:r>
      <w:r w:rsidR="00180544">
        <w:rPr>
          <w:szCs w:val="24"/>
          <w:lang w:val="ru-RU"/>
        </w:rPr>
        <w:t xml:space="preserve"> </w:t>
      </w:r>
      <w:r w:rsidRPr="0024273B">
        <w:rPr>
          <w:szCs w:val="24"/>
          <w:lang w:val="ru-RU"/>
        </w:rPr>
        <w:t>технологий, систем, машин и оборудования, обеспечивающих рост производительности труда и производство высококачественной сельскохозяйственной продукции;</w:t>
      </w:r>
    </w:p>
    <w:p w:rsidR="002D5481" w:rsidRPr="0024273B" w:rsidRDefault="002D5481" w:rsidP="002D5481">
      <w:pPr>
        <w:spacing w:line="360" w:lineRule="auto"/>
        <w:ind w:firstLine="709"/>
        <w:jc w:val="both"/>
        <w:rPr>
          <w:szCs w:val="24"/>
          <w:lang w:val="ru-RU"/>
        </w:rPr>
      </w:pPr>
      <w:r w:rsidRPr="0024273B">
        <w:rPr>
          <w:szCs w:val="24"/>
          <w:lang w:val="ru-RU"/>
        </w:rPr>
        <w:t>6. Высокий уровень износа сельскохозяйственной техники, автомобилей, оборудования, зданий и сооружений;</w:t>
      </w:r>
    </w:p>
    <w:p w:rsidR="002D5481" w:rsidRPr="0024273B" w:rsidRDefault="002D5481" w:rsidP="002D5481">
      <w:pPr>
        <w:spacing w:line="360" w:lineRule="auto"/>
        <w:ind w:firstLine="709"/>
        <w:jc w:val="both"/>
        <w:rPr>
          <w:szCs w:val="24"/>
          <w:lang w:val="ru-RU"/>
        </w:rPr>
      </w:pPr>
      <w:r w:rsidRPr="0024273B">
        <w:rPr>
          <w:szCs w:val="24"/>
          <w:lang w:val="ru-RU"/>
        </w:rPr>
        <w:t>7. Концентрация предприятий перерабатывающей промышленности в холдингах, тем самым ограничение числа участников рынка сбыта отдельных видов</w:t>
      </w:r>
      <w:r w:rsidR="004A49F3">
        <w:rPr>
          <w:szCs w:val="24"/>
          <w:lang w:val="ru-RU"/>
        </w:rPr>
        <w:t xml:space="preserve"> </w:t>
      </w:r>
      <w:r w:rsidRPr="0024273B">
        <w:rPr>
          <w:szCs w:val="24"/>
          <w:lang w:val="ru-RU"/>
        </w:rPr>
        <w:t>сельскохозяйственной продукции, что препятствует развитию конкуренции, приводит к необоснованному снижению закупочных цен или искусственному сдерживанию их роста;</w:t>
      </w:r>
    </w:p>
    <w:p w:rsidR="002D5481" w:rsidRPr="0024273B" w:rsidRDefault="002D5481" w:rsidP="002D5481">
      <w:pPr>
        <w:spacing w:line="360" w:lineRule="auto"/>
        <w:ind w:firstLine="709"/>
        <w:jc w:val="both"/>
        <w:rPr>
          <w:szCs w:val="24"/>
          <w:lang w:val="ru-RU"/>
        </w:rPr>
      </w:pPr>
      <w:r w:rsidRPr="0024273B">
        <w:rPr>
          <w:szCs w:val="24"/>
          <w:lang w:val="ru-RU"/>
        </w:rPr>
        <w:lastRenderedPageBreak/>
        <w:t>8. Обостряющаяся кадровая проблема, нехватка квалифицированных специалистов, ИТР и кадров массовых профессий, в том числе вследствие ухудшения</w:t>
      </w:r>
      <w:r w:rsidR="004A49F3">
        <w:rPr>
          <w:szCs w:val="24"/>
          <w:lang w:val="ru-RU"/>
        </w:rPr>
        <w:t xml:space="preserve"> </w:t>
      </w:r>
      <w:r w:rsidRPr="0024273B">
        <w:rPr>
          <w:szCs w:val="24"/>
          <w:lang w:val="ru-RU"/>
        </w:rPr>
        <w:t>демографической ситуации на селе;</w:t>
      </w:r>
    </w:p>
    <w:p w:rsidR="002D5481" w:rsidRPr="0024273B" w:rsidRDefault="002D5481" w:rsidP="002D5481">
      <w:pPr>
        <w:spacing w:line="360" w:lineRule="auto"/>
        <w:ind w:firstLine="709"/>
        <w:jc w:val="both"/>
        <w:rPr>
          <w:szCs w:val="24"/>
          <w:lang w:val="ru-RU"/>
        </w:rPr>
      </w:pPr>
      <w:r w:rsidRPr="0024273B">
        <w:rPr>
          <w:szCs w:val="24"/>
          <w:lang w:val="ru-RU"/>
        </w:rPr>
        <w:t xml:space="preserve">9. Недостаточное выделение бюджетных средств на приобретение и применение в современном земледелии минеральных удобрений, уменьшение </w:t>
      </w:r>
      <w:proofErr w:type="gramStart"/>
      <w:r w:rsidRPr="0024273B">
        <w:rPr>
          <w:szCs w:val="24"/>
          <w:lang w:val="ru-RU"/>
        </w:rPr>
        <w:t>объемов</w:t>
      </w:r>
      <w:proofErr w:type="gramEnd"/>
      <w:r w:rsidR="004A49F3">
        <w:rPr>
          <w:szCs w:val="24"/>
          <w:lang w:val="ru-RU"/>
        </w:rPr>
        <w:t xml:space="preserve"> </w:t>
      </w:r>
      <w:r w:rsidRPr="0024273B">
        <w:rPr>
          <w:szCs w:val="24"/>
          <w:lang w:val="ru-RU"/>
        </w:rPr>
        <w:t>внесения которых привело к тому, что в почвах республики складывается отрицательный баланс питательных веществ, степень восполнения которых колеблется от</w:t>
      </w:r>
      <w:r w:rsidR="004018A6">
        <w:rPr>
          <w:szCs w:val="24"/>
          <w:lang w:val="ru-RU"/>
        </w:rPr>
        <w:t xml:space="preserve"> </w:t>
      </w:r>
      <w:r w:rsidRPr="0024273B">
        <w:rPr>
          <w:szCs w:val="24"/>
          <w:lang w:val="ru-RU"/>
        </w:rPr>
        <w:t>45 до 95%;</w:t>
      </w:r>
    </w:p>
    <w:p w:rsidR="002D5481" w:rsidRPr="0024273B" w:rsidRDefault="002D5481" w:rsidP="002D5481">
      <w:pPr>
        <w:spacing w:line="360" w:lineRule="auto"/>
        <w:ind w:firstLine="709"/>
        <w:jc w:val="both"/>
        <w:rPr>
          <w:szCs w:val="24"/>
          <w:lang w:val="ru-RU"/>
        </w:rPr>
      </w:pPr>
      <w:r w:rsidRPr="0024273B">
        <w:rPr>
          <w:szCs w:val="24"/>
          <w:lang w:val="ru-RU"/>
        </w:rPr>
        <w:t>10. Незавершенность рыночных реформ - отсутствие полной оценки конкретных участков земли для их использования как инструмент привлечения инвестиций.</w:t>
      </w:r>
    </w:p>
    <w:p w:rsidR="00C876E9" w:rsidRDefault="002D5481" w:rsidP="00C876E9">
      <w:pPr>
        <w:spacing w:line="360" w:lineRule="auto"/>
        <w:ind w:firstLine="709"/>
        <w:jc w:val="both"/>
        <w:rPr>
          <w:szCs w:val="24"/>
          <w:lang w:val="ru-RU"/>
        </w:rPr>
      </w:pPr>
      <w:r w:rsidRPr="0024273B">
        <w:rPr>
          <w:szCs w:val="24"/>
          <w:lang w:val="ru-RU"/>
        </w:rPr>
        <w:t>11. Наряду с этим в деятельности АПК имеется ряд нерешенных проблем.</w:t>
      </w:r>
      <w:r w:rsidR="004A49F3">
        <w:rPr>
          <w:szCs w:val="24"/>
          <w:lang w:val="ru-RU"/>
        </w:rPr>
        <w:t xml:space="preserve"> </w:t>
      </w:r>
      <w:r w:rsidRPr="0024273B">
        <w:rPr>
          <w:szCs w:val="24"/>
          <w:lang w:val="ru-RU"/>
        </w:rPr>
        <w:t>Среди них: отсутствие цивилизованного рынка зерна и продуктов животноводства,</w:t>
      </w:r>
      <w:r w:rsidR="00180544">
        <w:rPr>
          <w:szCs w:val="24"/>
          <w:lang w:val="ru-RU"/>
        </w:rPr>
        <w:t xml:space="preserve"> </w:t>
      </w:r>
      <w:proofErr w:type="spellStart"/>
      <w:r w:rsidRPr="0024273B">
        <w:rPr>
          <w:szCs w:val="24"/>
          <w:lang w:val="ru-RU"/>
        </w:rPr>
        <w:t>д</w:t>
      </w:r>
      <w:r w:rsidR="00180544">
        <w:rPr>
          <w:szCs w:val="24"/>
          <w:lang w:val="ru-RU"/>
        </w:rPr>
        <w:t>и</w:t>
      </w:r>
      <w:r w:rsidRPr="0024273B">
        <w:rPr>
          <w:szCs w:val="24"/>
          <w:lang w:val="ru-RU"/>
        </w:rPr>
        <w:t>спаритет</w:t>
      </w:r>
      <w:proofErr w:type="spellEnd"/>
      <w:r w:rsidRPr="0024273B">
        <w:rPr>
          <w:szCs w:val="24"/>
          <w:lang w:val="ru-RU"/>
        </w:rPr>
        <w:t xml:space="preserve"> цен, высокая изношенность машинно-тракторного парка, недостаточная</w:t>
      </w:r>
      <w:r w:rsidR="004A49F3">
        <w:rPr>
          <w:szCs w:val="24"/>
          <w:lang w:val="ru-RU"/>
        </w:rPr>
        <w:t xml:space="preserve"> </w:t>
      </w:r>
      <w:r w:rsidRPr="0024273B">
        <w:rPr>
          <w:szCs w:val="24"/>
          <w:lang w:val="ru-RU"/>
        </w:rPr>
        <w:t>развитость кормовой базы. Одно из важнейших направлений - ресурсосбережение и</w:t>
      </w:r>
      <w:r w:rsidR="004A49F3">
        <w:rPr>
          <w:szCs w:val="24"/>
          <w:lang w:val="ru-RU"/>
        </w:rPr>
        <w:t xml:space="preserve"> </w:t>
      </w:r>
      <w:r w:rsidRPr="0024273B">
        <w:rPr>
          <w:szCs w:val="24"/>
          <w:lang w:val="ru-RU"/>
        </w:rPr>
        <w:t>на этой основе удешевление продукции, сокращ</w:t>
      </w:r>
      <w:r w:rsidR="00C876E9" w:rsidRPr="0024273B">
        <w:rPr>
          <w:szCs w:val="24"/>
          <w:lang w:val="ru-RU"/>
        </w:rPr>
        <w:t xml:space="preserve">ение непредвиденных затрат и потерь. </w:t>
      </w:r>
    </w:p>
    <w:p w:rsidR="002D5481" w:rsidRPr="0024273B" w:rsidRDefault="00C876E9" w:rsidP="00C876E9">
      <w:pPr>
        <w:spacing w:line="360" w:lineRule="auto"/>
        <w:ind w:firstLine="709"/>
        <w:jc w:val="both"/>
        <w:rPr>
          <w:szCs w:val="24"/>
          <w:lang w:val="ru-RU"/>
        </w:rPr>
      </w:pPr>
      <w:proofErr w:type="gramStart"/>
      <w:r w:rsidRPr="0024273B">
        <w:rPr>
          <w:szCs w:val="24"/>
          <w:lang w:val="ru-RU"/>
        </w:rPr>
        <w:t>Системный и взаимосвязанный характер актуальных проблем дальнейшего развития</w:t>
      </w:r>
      <w:r w:rsidR="00180544">
        <w:rPr>
          <w:szCs w:val="24"/>
          <w:lang w:val="ru-RU"/>
        </w:rPr>
        <w:t xml:space="preserve"> </w:t>
      </w:r>
      <w:r w:rsidRPr="0024273B">
        <w:rPr>
          <w:szCs w:val="24"/>
          <w:lang w:val="ru-RU"/>
        </w:rPr>
        <w:t xml:space="preserve">сельского хозяйства </w:t>
      </w:r>
      <w:proofErr w:type="spellStart"/>
      <w:r w:rsidR="00480850" w:rsidRPr="0024273B">
        <w:rPr>
          <w:szCs w:val="24"/>
          <w:lang w:val="ru-RU"/>
        </w:rPr>
        <w:t>Бессоновского</w:t>
      </w:r>
      <w:proofErr w:type="spellEnd"/>
      <w:r w:rsidRPr="0024273B">
        <w:rPr>
          <w:szCs w:val="24"/>
          <w:lang w:val="ru-RU"/>
        </w:rPr>
        <w:t xml:space="preserve"> поселения требует их решения на</w:t>
      </w:r>
      <w:r w:rsidR="004A49F3">
        <w:rPr>
          <w:szCs w:val="24"/>
          <w:lang w:val="ru-RU"/>
        </w:rPr>
        <w:t xml:space="preserve"> </w:t>
      </w:r>
      <w:r w:rsidRPr="0024273B">
        <w:rPr>
          <w:szCs w:val="24"/>
          <w:lang w:val="ru-RU"/>
        </w:rPr>
        <w:t>принципах программно-целевого метода государственного управления, которые</w:t>
      </w:r>
      <w:r w:rsidR="004A49F3">
        <w:rPr>
          <w:szCs w:val="24"/>
          <w:lang w:val="ru-RU"/>
        </w:rPr>
        <w:t xml:space="preserve"> </w:t>
      </w:r>
      <w:r w:rsidRPr="0024273B">
        <w:rPr>
          <w:szCs w:val="24"/>
          <w:lang w:val="ru-RU"/>
        </w:rPr>
        <w:t>предусматривают формулирование системы целей, задач и ключевых показателей</w:t>
      </w:r>
      <w:r w:rsidR="004A49F3">
        <w:rPr>
          <w:szCs w:val="24"/>
          <w:lang w:val="ru-RU"/>
        </w:rPr>
        <w:t xml:space="preserve"> </w:t>
      </w:r>
      <w:r w:rsidRPr="0024273B">
        <w:rPr>
          <w:szCs w:val="24"/>
          <w:lang w:val="ru-RU"/>
        </w:rPr>
        <w:t>развития, разработку приоритетных направлений, определение необходимых объемов финансирования, разработку механизма управления программы с учетом достижений реформы бюджетного процесса и административной реформы.</w:t>
      </w:r>
      <w:proofErr w:type="gramEnd"/>
    </w:p>
    <w:p w:rsidR="00711879" w:rsidRPr="00C876E9" w:rsidRDefault="00C876E9" w:rsidP="00C876E9">
      <w:pPr>
        <w:widowControl w:val="0"/>
        <w:autoSpaceDE w:val="0"/>
        <w:autoSpaceDN w:val="0"/>
        <w:adjustRightInd w:val="0"/>
        <w:spacing w:line="240" w:lineRule="auto"/>
        <w:ind w:firstLine="709"/>
        <w:rPr>
          <w:b/>
          <w:szCs w:val="24"/>
          <w:u w:val="single"/>
          <w:lang w:val="ru-RU"/>
        </w:rPr>
      </w:pPr>
      <w:r>
        <w:rPr>
          <w:b/>
          <w:szCs w:val="24"/>
          <w:u w:val="single"/>
          <w:lang w:val="ru-RU"/>
        </w:rPr>
        <w:t>Транспортная инфраструктура</w:t>
      </w:r>
    </w:p>
    <w:p w:rsidR="00C876E9" w:rsidRPr="0024273B" w:rsidRDefault="00C876E9" w:rsidP="00C876E9">
      <w:pPr>
        <w:spacing w:before="120" w:line="360" w:lineRule="auto"/>
        <w:ind w:firstLine="709"/>
        <w:jc w:val="both"/>
        <w:rPr>
          <w:szCs w:val="24"/>
          <w:lang w:val="ru-RU"/>
        </w:rPr>
      </w:pPr>
      <w:r w:rsidRPr="0024273B">
        <w:rPr>
          <w:szCs w:val="24"/>
          <w:lang w:val="ru-RU"/>
        </w:rPr>
        <w:t>Транспортный каркас формируется автодорогами местного значения и региональной дорогой Тетюши – Ульяновск, обеспечивающей транспортные связи сельского поселения с</w:t>
      </w:r>
      <w:r w:rsidR="004A49F3">
        <w:rPr>
          <w:szCs w:val="24"/>
          <w:lang w:val="ru-RU"/>
        </w:rPr>
        <w:t xml:space="preserve"> </w:t>
      </w:r>
      <w:r w:rsidRPr="0024273B">
        <w:rPr>
          <w:szCs w:val="24"/>
          <w:lang w:val="ru-RU"/>
        </w:rPr>
        <w:t>административными центрами Тетюшского МР и соседними муниципальными образованиями. Корреспонденции между</w:t>
      </w:r>
      <w:r w:rsidR="004A49F3">
        <w:rPr>
          <w:szCs w:val="24"/>
          <w:lang w:val="ru-RU"/>
        </w:rPr>
        <w:t xml:space="preserve"> </w:t>
      </w:r>
      <w:r w:rsidRPr="0024273B">
        <w:rPr>
          <w:szCs w:val="24"/>
          <w:lang w:val="ru-RU"/>
        </w:rPr>
        <w:t>населенными пунктами внутри сельского поселения осуществляются по дорогам местного значения.</w:t>
      </w:r>
    </w:p>
    <w:p w:rsidR="00C876E9" w:rsidRPr="0024273B" w:rsidRDefault="00C876E9" w:rsidP="00C876E9">
      <w:pPr>
        <w:spacing w:line="360" w:lineRule="auto"/>
        <w:ind w:firstLine="709"/>
        <w:jc w:val="both"/>
        <w:rPr>
          <w:szCs w:val="24"/>
          <w:lang w:val="ru-RU"/>
        </w:rPr>
      </w:pPr>
      <w:r w:rsidRPr="0024273B">
        <w:rPr>
          <w:szCs w:val="24"/>
          <w:lang w:val="ru-RU"/>
        </w:rPr>
        <w:t>Пути сообщения в населенных пунктах сельского поселения представлены в основном</w:t>
      </w:r>
      <w:r w:rsidR="004A49F3">
        <w:rPr>
          <w:szCs w:val="24"/>
          <w:lang w:val="ru-RU"/>
        </w:rPr>
        <w:t xml:space="preserve"> </w:t>
      </w:r>
      <w:r w:rsidRPr="0024273B">
        <w:rPr>
          <w:szCs w:val="24"/>
          <w:lang w:val="ru-RU"/>
        </w:rPr>
        <w:t>улицами, дорогами и проездами, имеющими грунтовое покрытие.</w:t>
      </w:r>
    </w:p>
    <w:p w:rsidR="00C876E9" w:rsidRPr="00711879" w:rsidRDefault="00C876E9" w:rsidP="00C876E9">
      <w:pPr>
        <w:spacing w:line="360" w:lineRule="auto"/>
        <w:ind w:firstLine="709"/>
        <w:jc w:val="both"/>
        <w:rPr>
          <w:szCs w:val="24"/>
          <w:lang w:val="ru-RU"/>
        </w:rPr>
      </w:pPr>
      <w:r w:rsidRPr="0024273B">
        <w:rPr>
          <w:szCs w:val="24"/>
          <w:lang w:val="ru-RU"/>
        </w:rPr>
        <w:t>В системе транспортного обслуживания участвует только автомобильный транспорт.</w:t>
      </w:r>
    </w:p>
    <w:p w:rsidR="00C5741B" w:rsidRPr="00D97C42" w:rsidRDefault="00B97A19" w:rsidP="00C5741B">
      <w:pPr>
        <w:spacing w:line="360" w:lineRule="auto"/>
        <w:ind w:firstLine="709"/>
        <w:jc w:val="both"/>
        <w:rPr>
          <w:szCs w:val="24"/>
          <w:lang w:val="ru-RU"/>
        </w:rPr>
      </w:pPr>
      <w:bookmarkStart w:id="22" w:name="bookmark7"/>
      <w:r w:rsidRPr="00B97A19">
        <w:rPr>
          <w:szCs w:val="24"/>
          <w:lang w:val="ru-RU"/>
        </w:rPr>
        <w:t>Т</w:t>
      </w:r>
      <w:bookmarkEnd w:id="22"/>
      <w:r w:rsidRPr="00B97A19">
        <w:rPr>
          <w:szCs w:val="24"/>
          <w:lang w:val="ru-RU"/>
        </w:rPr>
        <w:t xml:space="preserve">ранспортный спрос незначительный и, в целом, удовлетворяет существующие потребности населения. На территории </w:t>
      </w:r>
      <w:proofErr w:type="spellStart"/>
      <w:r w:rsidR="00480850">
        <w:rPr>
          <w:szCs w:val="24"/>
          <w:lang w:val="ru-RU"/>
        </w:rPr>
        <w:t>Бессоновского</w:t>
      </w:r>
      <w:proofErr w:type="spellEnd"/>
      <w:r w:rsidRPr="00B97A19">
        <w:rPr>
          <w:szCs w:val="24"/>
          <w:lang w:val="ru-RU"/>
        </w:rPr>
        <w:t xml:space="preserve"> сельского поселения зарегистрировано </w:t>
      </w:r>
      <w:r w:rsidR="002412D3">
        <w:rPr>
          <w:szCs w:val="24"/>
          <w:lang w:val="ru-RU"/>
        </w:rPr>
        <w:t>64 транспортных средства, из них 4</w:t>
      </w:r>
      <w:r w:rsidR="00FD4DC4">
        <w:rPr>
          <w:szCs w:val="24"/>
          <w:lang w:val="ru-RU"/>
        </w:rPr>
        <w:t>7</w:t>
      </w:r>
      <w:r w:rsidR="00180544">
        <w:rPr>
          <w:szCs w:val="24"/>
          <w:lang w:val="ru-RU"/>
        </w:rPr>
        <w:t xml:space="preserve"> </w:t>
      </w:r>
      <w:r w:rsidRPr="00B97A19">
        <w:rPr>
          <w:szCs w:val="24"/>
          <w:lang w:val="ru-RU"/>
        </w:rPr>
        <w:t>автомобил</w:t>
      </w:r>
      <w:r w:rsidR="002412D3">
        <w:rPr>
          <w:szCs w:val="24"/>
          <w:lang w:val="ru-RU"/>
        </w:rPr>
        <w:t xml:space="preserve">ей, </w:t>
      </w:r>
      <w:r w:rsidR="00FD4DC4">
        <w:rPr>
          <w:szCs w:val="24"/>
          <w:lang w:val="ru-RU"/>
        </w:rPr>
        <w:t>8</w:t>
      </w:r>
      <w:r w:rsidR="002412D3">
        <w:rPr>
          <w:szCs w:val="24"/>
          <w:lang w:val="ru-RU"/>
        </w:rPr>
        <w:t xml:space="preserve"> тракторов и 9 мотоцик</w:t>
      </w:r>
      <w:r w:rsidR="00FD4DC4">
        <w:rPr>
          <w:szCs w:val="24"/>
          <w:lang w:val="ru-RU"/>
        </w:rPr>
        <w:t>л</w:t>
      </w:r>
      <w:r w:rsidR="002412D3">
        <w:rPr>
          <w:szCs w:val="24"/>
          <w:lang w:val="ru-RU"/>
        </w:rPr>
        <w:t>ов.</w:t>
      </w:r>
    </w:p>
    <w:p w:rsidR="00B378D3" w:rsidRPr="00825D74" w:rsidRDefault="00B378D3" w:rsidP="00C564C6">
      <w:pPr>
        <w:pStyle w:val="2"/>
        <w:numPr>
          <w:ilvl w:val="1"/>
          <w:numId w:val="1"/>
        </w:numPr>
        <w:rPr>
          <w:lang w:val="ru-RU"/>
        </w:rPr>
      </w:pPr>
      <w:bookmarkStart w:id="23" w:name="_Toc520388317"/>
      <w:r w:rsidRPr="00825D74">
        <w:rPr>
          <w:lang w:val="ru-RU"/>
        </w:rPr>
        <w:lastRenderedPageBreak/>
        <w:t>Характеристика функционирования и показатели работы транспортной инфраструктуры по видам транспорта</w:t>
      </w:r>
      <w:bookmarkEnd w:id="23"/>
    </w:p>
    <w:p w:rsidR="00B97A19" w:rsidRPr="00B97A19" w:rsidRDefault="00B97A19" w:rsidP="00B97A19">
      <w:pPr>
        <w:spacing w:before="120" w:line="360" w:lineRule="auto"/>
        <w:ind w:firstLine="709"/>
        <w:jc w:val="both"/>
        <w:rPr>
          <w:szCs w:val="24"/>
          <w:lang w:val="ru-RU"/>
        </w:rPr>
      </w:pPr>
      <w:r w:rsidRPr="00B97A19">
        <w:rPr>
          <w:szCs w:val="24"/>
          <w:lang w:val="ru-RU"/>
        </w:rPr>
        <w:t xml:space="preserve">Развитие транспортной системы </w:t>
      </w:r>
      <w:proofErr w:type="spellStart"/>
      <w:r w:rsidR="00480850">
        <w:rPr>
          <w:szCs w:val="24"/>
          <w:lang w:val="ru-RU"/>
        </w:rPr>
        <w:t>Бессоновского</w:t>
      </w:r>
      <w:proofErr w:type="spellEnd"/>
      <w:r w:rsidR="00180544">
        <w:rPr>
          <w:szCs w:val="24"/>
          <w:lang w:val="ru-RU"/>
        </w:rPr>
        <w:t xml:space="preserve"> </w:t>
      </w:r>
      <w:r w:rsidR="00710EB5">
        <w:rPr>
          <w:szCs w:val="24"/>
          <w:lang w:val="ru-RU"/>
        </w:rPr>
        <w:t>СП</w:t>
      </w:r>
      <w:r w:rsidRPr="00B97A19">
        <w:rPr>
          <w:szCs w:val="24"/>
          <w:lang w:val="ru-RU"/>
        </w:rPr>
        <w:t xml:space="preserve"> является необходимым условием улучшения качества жизни жителей в поселении.</w:t>
      </w:r>
    </w:p>
    <w:p w:rsidR="00B97A19" w:rsidRPr="00B97A19" w:rsidRDefault="00B97A19" w:rsidP="00B97A19">
      <w:pPr>
        <w:spacing w:before="120" w:line="360" w:lineRule="auto"/>
        <w:ind w:firstLine="709"/>
        <w:jc w:val="both"/>
        <w:rPr>
          <w:szCs w:val="24"/>
          <w:lang w:val="ru-RU"/>
        </w:rPr>
      </w:pPr>
      <w:r w:rsidRPr="00B97A19">
        <w:rPr>
          <w:szCs w:val="24"/>
          <w:lang w:val="ru-RU"/>
        </w:rPr>
        <w:t xml:space="preserve">Транспортная инфраструктура </w:t>
      </w:r>
      <w:proofErr w:type="spellStart"/>
      <w:r w:rsidR="00480850">
        <w:rPr>
          <w:szCs w:val="24"/>
          <w:lang w:val="ru-RU"/>
        </w:rPr>
        <w:t>Бессоновского</w:t>
      </w:r>
      <w:proofErr w:type="spellEnd"/>
      <w:r w:rsidRPr="00B97A19">
        <w:rPr>
          <w:szCs w:val="24"/>
          <w:lang w:val="ru-RU"/>
        </w:rPr>
        <w:t xml:space="preserve"> сельского поселения является составляющей инфраструктуры </w:t>
      </w:r>
      <w:r>
        <w:rPr>
          <w:szCs w:val="24"/>
          <w:lang w:val="ru-RU"/>
        </w:rPr>
        <w:t>Тетюшского МР</w:t>
      </w:r>
      <w:r w:rsidRPr="00B97A19">
        <w:rPr>
          <w:szCs w:val="24"/>
          <w:lang w:val="ru-RU"/>
        </w:rPr>
        <w:t xml:space="preserve">, </w:t>
      </w:r>
      <w:r w:rsidR="00B60BF7">
        <w:rPr>
          <w:szCs w:val="24"/>
          <w:lang w:val="ru-RU"/>
        </w:rPr>
        <w:t>обеспечивающей</w:t>
      </w:r>
      <w:r w:rsidRPr="00B97A19">
        <w:rPr>
          <w:szCs w:val="24"/>
          <w:lang w:val="ru-RU"/>
        </w:rPr>
        <w:t xml:space="preserve"> свободное перемещение товаров и услуг.</w:t>
      </w:r>
      <w:r w:rsidR="004A49F3">
        <w:rPr>
          <w:szCs w:val="24"/>
          <w:lang w:val="ru-RU"/>
        </w:rPr>
        <w:t xml:space="preserve"> </w:t>
      </w:r>
      <w:r w:rsidRPr="00B97A19">
        <w:rPr>
          <w:szCs w:val="24"/>
          <w:lang w:val="ru-RU"/>
        </w:rPr>
        <w:t>Наличием и состоянием сети автомобильных дорог определяется территориальная целостность и единство экономического пространства. Недооценка проблемы несоответствия состояния дорог и инфраструктуры местного значения социально-экономическим потребностям общества является одной из причин экономических трудностей и негативных социальных процессов.</w:t>
      </w:r>
    </w:p>
    <w:p w:rsidR="00B97A19" w:rsidRPr="00B97A19" w:rsidRDefault="00B97A19" w:rsidP="00B97A19">
      <w:pPr>
        <w:spacing w:before="120" w:line="360" w:lineRule="auto"/>
        <w:ind w:firstLine="709"/>
        <w:jc w:val="both"/>
        <w:rPr>
          <w:szCs w:val="24"/>
          <w:lang w:val="ru-RU"/>
        </w:rPr>
      </w:pPr>
      <w:r w:rsidRPr="00B97A19">
        <w:rPr>
          <w:szCs w:val="24"/>
          <w:lang w:val="ru-RU"/>
        </w:rPr>
        <w:t>Транспортную инфраструктуру поселения образуют линии, сооружения и устройства пригородного, внешнего транспорта. Основными структурными элементами транспортной инфраструктуры поселения являются: сеть улиц и дорог и сопряженная с ней сеть пассажирского транспорта.</w:t>
      </w:r>
    </w:p>
    <w:p w:rsidR="00B80AFB" w:rsidRPr="00B80AFB" w:rsidRDefault="00B80AFB" w:rsidP="00B97A19">
      <w:pPr>
        <w:spacing w:before="120" w:line="360" w:lineRule="auto"/>
        <w:ind w:firstLine="709"/>
        <w:jc w:val="both"/>
        <w:rPr>
          <w:b/>
          <w:szCs w:val="24"/>
          <w:u w:val="single"/>
          <w:lang w:val="ru-RU"/>
        </w:rPr>
      </w:pPr>
      <w:r w:rsidRPr="00B80AFB">
        <w:rPr>
          <w:b/>
          <w:szCs w:val="24"/>
          <w:u w:val="single"/>
          <w:lang w:val="ru-RU"/>
        </w:rPr>
        <w:t>Автомобильный транспорт</w:t>
      </w:r>
    </w:p>
    <w:p w:rsidR="00B97A19" w:rsidRPr="00B97A19" w:rsidRDefault="00B97A19" w:rsidP="00B80AFB">
      <w:pPr>
        <w:spacing w:line="360" w:lineRule="auto"/>
        <w:ind w:firstLine="709"/>
        <w:jc w:val="both"/>
        <w:rPr>
          <w:szCs w:val="24"/>
          <w:lang w:val="ru-RU"/>
        </w:rPr>
      </w:pPr>
      <w:r w:rsidRPr="00B97A19">
        <w:rPr>
          <w:szCs w:val="24"/>
          <w:lang w:val="ru-RU"/>
        </w:rPr>
        <w:t xml:space="preserve">Внешние транспортно-экономические связи </w:t>
      </w:r>
      <w:proofErr w:type="spellStart"/>
      <w:r w:rsidR="00480850">
        <w:rPr>
          <w:szCs w:val="24"/>
          <w:lang w:val="ru-RU"/>
        </w:rPr>
        <w:t>Бессоновского</w:t>
      </w:r>
      <w:proofErr w:type="spellEnd"/>
      <w:r w:rsidRPr="00B97A19">
        <w:rPr>
          <w:szCs w:val="24"/>
          <w:lang w:val="ru-RU"/>
        </w:rPr>
        <w:t xml:space="preserve"> сельского поселения с другими регионами осуществляются автомобильным (индивидуальным и общественным) </w:t>
      </w:r>
      <w:r>
        <w:rPr>
          <w:szCs w:val="24"/>
          <w:lang w:val="ru-RU"/>
        </w:rPr>
        <w:t>видом</w:t>
      </w:r>
      <w:r w:rsidRPr="00B97A19">
        <w:rPr>
          <w:szCs w:val="24"/>
          <w:lang w:val="ru-RU"/>
        </w:rPr>
        <w:t xml:space="preserve"> транспорта.</w:t>
      </w:r>
    </w:p>
    <w:p w:rsidR="00A636E2" w:rsidRDefault="0093152A" w:rsidP="00A636E2">
      <w:pPr>
        <w:pStyle w:val="Style56"/>
        <w:widowControl/>
        <w:spacing w:line="360" w:lineRule="auto"/>
        <w:ind w:firstLine="709"/>
        <w:jc w:val="both"/>
        <w:rPr>
          <w:rStyle w:val="FontStyle95"/>
          <w:sz w:val="24"/>
          <w:szCs w:val="24"/>
          <w:lang w:val="ru-RU" w:eastAsia="ru-RU"/>
        </w:rPr>
      </w:pPr>
      <w:r w:rsidRPr="00B60BF7">
        <w:rPr>
          <w:rStyle w:val="FontStyle95"/>
          <w:sz w:val="24"/>
          <w:szCs w:val="24"/>
          <w:lang w:val="ru-RU" w:eastAsia="ru-RU"/>
        </w:rPr>
        <w:t>Светофорные объекты отсутствуют.</w:t>
      </w:r>
    </w:p>
    <w:p w:rsidR="00B80AFB" w:rsidRDefault="00B80AFB" w:rsidP="00B80AFB">
      <w:pPr>
        <w:spacing w:line="360" w:lineRule="auto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>Основной транспортной</w:t>
      </w:r>
      <w:r w:rsidRPr="00B80AFB">
        <w:rPr>
          <w:szCs w:val="24"/>
          <w:lang w:val="ru-RU"/>
        </w:rPr>
        <w:t xml:space="preserve"> коммуник</w:t>
      </w:r>
      <w:r>
        <w:rPr>
          <w:szCs w:val="24"/>
          <w:lang w:val="ru-RU"/>
        </w:rPr>
        <w:t>ацией сельского поселения является автомобильная дорога</w:t>
      </w:r>
      <w:r w:rsidRPr="00B80AFB">
        <w:rPr>
          <w:szCs w:val="24"/>
          <w:lang w:val="ru-RU"/>
        </w:rPr>
        <w:t xml:space="preserve"> регионального или межмуниципального значения</w:t>
      </w:r>
      <w:r w:rsidR="00180544">
        <w:rPr>
          <w:szCs w:val="24"/>
          <w:lang w:val="ru-RU"/>
        </w:rPr>
        <w:t xml:space="preserve"> </w:t>
      </w:r>
      <w:r>
        <w:rPr>
          <w:rFonts w:eastAsia="TimesNewRoman"/>
          <w:szCs w:val="24"/>
          <w:lang w:val="ru-RU"/>
        </w:rPr>
        <w:t>"Тетюши</w:t>
      </w:r>
      <w:r w:rsidR="00825D74">
        <w:rPr>
          <w:rFonts w:eastAsia="TimesNewRoman"/>
          <w:szCs w:val="24"/>
          <w:lang w:val="ru-RU"/>
        </w:rPr>
        <w:t xml:space="preserve"> – </w:t>
      </w:r>
      <w:r>
        <w:rPr>
          <w:rFonts w:eastAsia="TimesNewRoman"/>
          <w:szCs w:val="24"/>
          <w:lang w:val="ru-RU"/>
        </w:rPr>
        <w:t>Большие Тарханы</w:t>
      </w:r>
      <w:r w:rsidR="00825D74">
        <w:rPr>
          <w:rFonts w:eastAsia="TimesNewRoman"/>
          <w:szCs w:val="24"/>
          <w:lang w:val="ru-RU"/>
        </w:rPr>
        <w:t xml:space="preserve"> </w:t>
      </w:r>
      <w:proofErr w:type="gramStart"/>
      <w:r w:rsidR="00825D74">
        <w:rPr>
          <w:rFonts w:eastAsia="TimesNewRoman"/>
          <w:szCs w:val="24"/>
          <w:lang w:val="ru-RU"/>
        </w:rPr>
        <w:t>–</w:t>
      </w:r>
      <w:r>
        <w:rPr>
          <w:rFonts w:eastAsia="TimesNewRoman"/>
          <w:szCs w:val="24"/>
          <w:lang w:val="ru-RU"/>
        </w:rPr>
        <w:t>У</w:t>
      </w:r>
      <w:proofErr w:type="gramEnd"/>
      <w:r>
        <w:rPr>
          <w:rFonts w:eastAsia="TimesNewRoman"/>
          <w:szCs w:val="24"/>
          <w:lang w:val="ru-RU"/>
        </w:rPr>
        <w:t>ндоры", обеспечивающей выход на соседние муниципальные образования и город Тетюши.</w:t>
      </w:r>
      <w:r w:rsidRPr="00B80AFB">
        <w:rPr>
          <w:szCs w:val="24"/>
          <w:lang w:val="ru-RU"/>
        </w:rPr>
        <w:t xml:space="preserve"> Кроме того, на территории поселения имеется ряд дорог местного значения, обеспечивающих подъезд от основной дорожной сети к населенным пунктам.</w:t>
      </w:r>
    </w:p>
    <w:p w:rsidR="00B80AFB" w:rsidRDefault="00B80AFB" w:rsidP="00726997">
      <w:pPr>
        <w:spacing w:line="360" w:lineRule="auto"/>
        <w:ind w:firstLine="709"/>
        <w:jc w:val="both"/>
        <w:rPr>
          <w:szCs w:val="24"/>
          <w:lang w:val="ru-RU"/>
        </w:rPr>
      </w:pPr>
      <w:r w:rsidRPr="00B80AFB">
        <w:rPr>
          <w:szCs w:val="24"/>
          <w:lang w:val="ru-RU"/>
        </w:rPr>
        <w:t>Также действует сеть подъездов к территориям, предназначенным для ведения садового и дачного хозяйства, отдельным частям населенных пунктов, к рекреационным зонам. Большинство их них нуждается в улучшении покрытий.</w:t>
      </w:r>
    </w:p>
    <w:p w:rsidR="005110CD" w:rsidRDefault="005110CD" w:rsidP="00726997">
      <w:pPr>
        <w:spacing w:line="360" w:lineRule="auto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>Мостовые переходы отсутствуют.</w:t>
      </w:r>
    </w:p>
    <w:p w:rsidR="00B80AFB" w:rsidRPr="00B80AFB" w:rsidRDefault="00B80AFB" w:rsidP="00B80AFB">
      <w:pPr>
        <w:spacing w:before="120" w:line="360" w:lineRule="auto"/>
        <w:ind w:firstLine="709"/>
        <w:jc w:val="both"/>
        <w:rPr>
          <w:b/>
          <w:bCs/>
          <w:szCs w:val="24"/>
          <w:u w:val="single"/>
          <w:lang w:val="ru-RU"/>
        </w:rPr>
      </w:pPr>
      <w:r w:rsidRPr="00B80AFB">
        <w:rPr>
          <w:b/>
          <w:bCs/>
          <w:szCs w:val="24"/>
          <w:u w:val="single"/>
          <w:lang w:val="ru-RU"/>
        </w:rPr>
        <w:t xml:space="preserve">Железнодорожный </w:t>
      </w:r>
      <w:r w:rsidR="00022234">
        <w:rPr>
          <w:b/>
          <w:bCs/>
          <w:szCs w:val="24"/>
          <w:u w:val="single"/>
          <w:lang w:val="ru-RU"/>
        </w:rPr>
        <w:t xml:space="preserve">и воздушный </w:t>
      </w:r>
      <w:r w:rsidRPr="00B80AFB">
        <w:rPr>
          <w:b/>
          <w:bCs/>
          <w:szCs w:val="24"/>
          <w:u w:val="single"/>
          <w:lang w:val="ru-RU"/>
        </w:rPr>
        <w:t>транспорт</w:t>
      </w:r>
    </w:p>
    <w:p w:rsidR="00B80AFB" w:rsidRDefault="00B80AFB" w:rsidP="00B80AFB">
      <w:pPr>
        <w:spacing w:before="120" w:line="360" w:lineRule="auto"/>
        <w:ind w:firstLine="709"/>
        <w:jc w:val="both"/>
        <w:rPr>
          <w:szCs w:val="24"/>
          <w:lang w:val="ru-RU"/>
        </w:rPr>
      </w:pPr>
      <w:r w:rsidRPr="0093152A">
        <w:rPr>
          <w:szCs w:val="24"/>
          <w:lang w:val="ru-RU"/>
        </w:rPr>
        <w:t>Железнодорожный и воздушный транспорт не используется</w:t>
      </w:r>
      <w:r>
        <w:rPr>
          <w:szCs w:val="24"/>
          <w:lang w:val="ru-RU"/>
        </w:rPr>
        <w:t>.</w:t>
      </w:r>
    </w:p>
    <w:p w:rsidR="005110CD" w:rsidRDefault="005110CD" w:rsidP="00022234">
      <w:pPr>
        <w:spacing w:before="120" w:line="360" w:lineRule="auto"/>
        <w:ind w:firstLine="709"/>
        <w:jc w:val="both"/>
        <w:rPr>
          <w:b/>
          <w:bCs/>
          <w:szCs w:val="24"/>
          <w:u w:val="single"/>
          <w:lang w:val="ru-RU"/>
        </w:rPr>
      </w:pPr>
    </w:p>
    <w:p w:rsidR="005110CD" w:rsidRDefault="005110CD" w:rsidP="00022234">
      <w:pPr>
        <w:spacing w:before="120" w:line="360" w:lineRule="auto"/>
        <w:ind w:firstLine="709"/>
        <w:jc w:val="both"/>
        <w:rPr>
          <w:b/>
          <w:bCs/>
          <w:szCs w:val="24"/>
          <w:u w:val="single"/>
          <w:lang w:val="ru-RU"/>
        </w:rPr>
      </w:pPr>
    </w:p>
    <w:p w:rsidR="00022234" w:rsidRPr="00022234" w:rsidRDefault="00022234" w:rsidP="00022234">
      <w:pPr>
        <w:spacing w:before="120" w:line="360" w:lineRule="auto"/>
        <w:ind w:firstLine="709"/>
        <w:jc w:val="both"/>
        <w:rPr>
          <w:b/>
          <w:bCs/>
          <w:szCs w:val="24"/>
          <w:u w:val="single"/>
          <w:lang w:val="ru-RU"/>
        </w:rPr>
      </w:pPr>
      <w:r w:rsidRPr="00022234">
        <w:rPr>
          <w:b/>
          <w:bCs/>
          <w:szCs w:val="24"/>
          <w:u w:val="single"/>
          <w:lang w:val="ru-RU"/>
        </w:rPr>
        <w:lastRenderedPageBreak/>
        <w:t>Водный транспорт</w:t>
      </w:r>
    </w:p>
    <w:p w:rsidR="00B80AFB" w:rsidRDefault="00B80AFB" w:rsidP="00B80AFB">
      <w:pPr>
        <w:spacing w:before="120" w:line="360" w:lineRule="auto"/>
        <w:ind w:firstLine="709"/>
        <w:jc w:val="both"/>
        <w:rPr>
          <w:szCs w:val="24"/>
          <w:lang w:val="ru-RU"/>
        </w:rPr>
      </w:pPr>
      <w:r w:rsidRPr="00B97A19">
        <w:rPr>
          <w:szCs w:val="24"/>
          <w:lang w:val="ru-RU"/>
        </w:rPr>
        <w:t>По территории поселения пр</w:t>
      </w:r>
      <w:r>
        <w:rPr>
          <w:szCs w:val="24"/>
          <w:lang w:val="ru-RU"/>
        </w:rPr>
        <w:t>оходят судоходные пути по р. Волга</w:t>
      </w:r>
      <w:r w:rsidR="00726997">
        <w:rPr>
          <w:szCs w:val="24"/>
          <w:lang w:val="ru-RU"/>
        </w:rPr>
        <w:t>,</w:t>
      </w:r>
      <w:r>
        <w:rPr>
          <w:szCs w:val="24"/>
          <w:lang w:val="ru-RU"/>
        </w:rPr>
        <w:t xml:space="preserve"> по которым осуществляются п</w:t>
      </w:r>
      <w:r w:rsidRPr="00B97A19">
        <w:rPr>
          <w:szCs w:val="24"/>
          <w:lang w:val="ru-RU"/>
        </w:rPr>
        <w:t xml:space="preserve">ассажирские </w:t>
      </w:r>
      <w:r>
        <w:rPr>
          <w:szCs w:val="24"/>
          <w:lang w:val="ru-RU"/>
        </w:rPr>
        <w:t xml:space="preserve">и грузовые </w:t>
      </w:r>
      <w:r w:rsidRPr="00B97A19">
        <w:rPr>
          <w:szCs w:val="24"/>
          <w:lang w:val="ru-RU"/>
        </w:rPr>
        <w:t>перевозки.</w:t>
      </w:r>
    </w:p>
    <w:p w:rsidR="00022234" w:rsidRPr="00022234" w:rsidRDefault="00022234" w:rsidP="00022234">
      <w:pPr>
        <w:spacing w:before="120" w:line="360" w:lineRule="auto"/>
        <w:ind w:firstLine="709"/>
        <w:jc w:val="both"/>
        <w:rPr>
          <w:b/>
          <w:bCs/>
          <w:szCs w:val="24"/>
          <w:u w:val="single"/>
          <w:lang w:val="ru-RU"/>
        </w:rPr>
      </w:pPr>
      <w:r w:rsidRPr="00022234">
        <w:rPr>
          <w:b/>
          <w:bCs/>
          <w:szCs w:val="24"/>
          <w:u w:val="single"/>
          <w:lang w:val="ru-RU"/>
        </w:rPr>
        <w:t>Транспортная доступность</w:t>
      </w:r>
    </w:p>
    <w:p w:rsidR="00022234" w:rsidRDefault="00022234" w:rsidP="00022234">
      <w:pPr>
        <w:spacing w:before="120" w:line="360" w:lineRule="auto"/>
        <w:ind w:firstLine="709"/>
        <w:jc w:val="both"/>
        <w:rPr>
          <w:szCs w:val="24"/>
          <w:lang w:val="ru-RU"/>
        </w:rPr>
      </w:pPr>
      <w:r w:rsidRPr="00022234">
        <w:rPr>
          <w:szCs w:val="24"/>
          <w:lang w:val="ru-RU"/>
        </w:rPr>
        <w:t xml:space="preserve">Полные затраты времени на сообщение населенных пунктов поселения с городом </w:t>
      </w:r>
      <w:r>
        <w:rPr>
          <w:szCs w:val="24"/>
          <w:lang w:val="ru-RU"/>
        </w:rPr>
        <w:t>Тетюши</w:t>
      </w:r>
      <w:r w:rsidRPr="00022234">
        <w:rPr>
          <w:szCs w:val="24"/>
          <w:lang w:val="ru-RU"/>
        </w:rPr>
        <w:t xml:space="preserve"> (включая продолжительность подхода к остановкам и ожидания транспорта) превышают 90 мин, что затрудняет использование населением объектов социального, культурно-бытового обслуживания, находящихся в административном центре муниципального района.</w:t>
      </w:r>
    </w:p>
    <w:p w:rsidR="00022234" w:rsidRPr="00022234" w:rsidRDefault="00022234" w:rsidP="00022234">
      <w:pPr>
        <w:spacing w:before="120" w:line="360" w:lineRule="auto"/>
        <w:ind w:firstLine="709"/>
        <w:jc w:val="both"/>
        <w:rPr>
          <w:b/>
          <w:bCs/>
          <w:szCs w:val="24"/>
          <w:u w:val="single"/>
          <w:lang w:val="ru-RU"/>
        </w:rPr>
      </w:pPr>
      <w:r w:rsidRPr="00022234">
        <w:rPr>
          <w:b/>
          <w:bCs/>
          <w:szCs w:val="24"/>
          <w:u w:val="single"/>
          <w:lang w:val="ru-RU"/>
        </w:rPr>
        <w:t>Улично-дорожная сеть и внутригородской транспорт</w:t>
      </w:r>
    </w:p>
    <w:p w:rsidR="00022234" w:rsidRPr="00B80AFB" w:rsidRDefault="00022234" w:rsidP="00022234">
      <w:pPr>
        <w:spacing w:line="360" w:lineRule="auto"/>
        <w:ind w:firstLine="709"/>
        <w:jc w:val="both"/>
        <w:rPr>
          <w:szCs w:val="24"/>
          <w:lang w:val="ru-RU"/>
        </w:rPr>
      </w:pPr>
      <w:r w:rsidRPr="00022234">
        <w:rPr>
          <w:szCs w:val="24"/>
          <w:lang w:val="ru-RU"/>
        </w:rPr>
        <w:t>Улично-дорожная сеть в населенных п</w:t>
      </w:r>
      <w:r>
        <w:rPr>
          <w:szCs w:val="24"/>
          <w:lang w:val="ru-RU"/>
        </w:rPr>
        <w:t>унктах поселения в основном имее</w:t>
      </w:r>
      <w:r w:rsidRPr="00022234">
        <w:rPr>
          <w:szCs w:val="24"/>
          <w:lang w:val="ru-RU"/>
        </w:rPr>
        <w:t xml:space="preserve">т грунтовое покрытие, за исключением автомобильных дорог регионального или межмуниципального значения, проходящих по их территории. </w:t>
      </w:r>
    </w:p>
    <w:p w:rsidR="00022234" w:rsidRDefault="00022234" w:rsidP="00022234">
      <w:pPr>
        <w:spacing w:before="120" w:line="360" w:lineRule="auto"/>
        <w:ind w:firstLine="709"/>
        <w:jc w:val="both"/>
        <w:rPr>
          <w:szCs w:val="24"/>
          <w:lang w:val="ru-RU"/>
        </w:rPr>
      </w:pPr>
      <w:r w:rsidRPr="00022234">
        <w:rPr>
          <w:szCs w:val="24"/>
          <w:lang w:val="ru-RU"/>
        </w:rPr>
        <w:t>Состояние улиц и дорог, интенсивно используемых транспортом, является неудовлетворительным. Для создания благоприятных условий жизнедеятельности населения требуется устройство на них твердого покрытия.</w:t>
      </w:r>
    </w:p>
    <w:p w:rsidR="00DB38E6" w:rsidRDefault="00DB38E6" w:rsidP="00022234">
      <w:pPr>
        <w:spacing w:before="120" w:line="360" w:lineRule="auto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>Ближайшие объекты придорожного сервиса, такие как СТО, АЗС, находятся в городе</w:t>
      </w:r>
      <w:r w:rsidR="005110CD">
        <w:rPr>
          <w:szCs w:val="24"/>
          <w:lang w:val="ru-RU"/>
        </w:rPr>
        <w:t xml:space="preserve"> Тетюши – удаленность около в 30</w:t>
      </w:r>
      <w:r>
        <w:rPr>
          <w:szCs w:val="24"/>
          <w:lang w:val="ru-RU"/>
        </w:rPr>
        <w:t xml:space="preserve"> км.</w:t>
      </w:r>
    </w:p>
    <w:p w:rsidR="00DB38E6" w:rsidRPr="0059720E" w:rsidRDefault="00DB38E6" w:rsidP="00022234">
      <w:pPr>
        <w:spacing w:before="120" w:line="360" w:lineRule="auto"/>
        <w:ind w:firstLine="709"/>
        <w:jc w:val="both"/>
        <w:rPr>
          <w:rStyle w:val="FontStyle95"/>
          <w:sz w:val="24"/>
          <w:szCs w:val="24"/>
          <w:lang w:val="ru-RU" w:eastAsia="ru-RU"/>
        </w:rPr>
      </w:pPr>
      <w:r w:rsidRPr="0059720E">
        <w:rPr>
          <w:szCs w:val="24"/>
          <w:lang w:val="ru-RU"/>
        </w:rPr>
        <w:t>Имеется</w:t>
      </w:r>
      <w:r w:rsidR="00726997" w:rsidRPr="0059720E">
        <w:rPr>
          <w:szCs w:val="24"/>
          <w:lang w:val="ru-RU"/>
        </w:rPr>
        <w:t xml:space="preserve"> 3 </w:t>
      </w:r>
      <w:proofErr w:type="gramStart"/>
      <w:r w:rsidRPr="0059720E">
        <w:rPr>
          <w:szCs w:val="24"/>
          <w:lang w:val="ru-RU"/>
        </w:rPr>
        <w:t>пешеходных</w:t>
      </w:r>
      <w:proofErr w:type="gramEnd"/>
      <w:r w:rsidRPr="0059720E">
        <w:rPr>
          <w:szCs w:val="24"/>
          <w:lang w:val="ru-RU"/>
        </w:rPr>
        <w:t xml:space="preserve"> переход</w:t>
      </w:r>
      <w:r w:rsidR="00726997" w:rsidRPr="0059720E">
        <w:rPr>
          <w:szCs w:val="24"/>
          <w:lang w:val="ru-RU"/>
        </w:rPr>
        <w:t xml:space="preserve">а в удовлетворительном состоянии. </w:t>
      </w:r>
      <w:r w:rsidRPr="0059720E">
        <w:rPr>
          <w:rStyle w:val="FontStyle95"/>
          <w:sz w:val="24"/>
          <w:szCs w:val="24"/>
          <w:lang w:val="ru-RU" w:eastAsia="ru-RU"/>
        </w:rPr>
        <w:t xml:space="preserve">Протяженность сетей уличного освещения на июнь 2018 г. составляет </w:t>
      </w:r>
      <w:r w:rsidR="002412D3" w:rsidRPr="0059720E">
        <w:rPr>
          <w:rStyle w:val="FontStyle95"/>
          <w:sz w:val="24"/>
          <w:szCs w:val="24"/>
          <w:lang w:val="ru-RU" w:eastAsia="ru-RU"/>
        </w:rPr>
        <w:t xml:space="preserve">11 </w:t>
      </w:r>
      <w:r w:rsidRPr="0059720E">
        <w:rPr>
          <w:rStyle w:val="FontStyle95"/>
          <w:sz w:val="24"/>
          <w:szCs w:val="24"/>
          <w:lang w:val="ru-RU" w:eastAsia="ru-RU"/>
        </w:rPr>
        <w:t xml:space="preserve">км. Количество опор </w:t>
      </w:r>
      <w:r w:rsidR="002412D3" w:rsidRPr="0059720E">
        <w:rPr>
          <w:rStyle w:val="FontStyle95"/>
          <w:sz w:val="24"/>
          <w:szCs w:val="24"/>
          <w:lang w:val="ru-RU" w:eastAsia="ru-RU"/>
        </w:rPr>
        <w:t>–</w:t>
      </w:r>
      <w:r w:rsidR="00FD4DC4" w:rsidRPr="0059720E">
        <w:rPr>
          <w:rStyle w:val="FontStyle95"/>
          <w:sz w:val="24"/>
          <w:szCs w:val="24"/>
          <w:lang w:val="ru-RU" w:eastAsia="ru-RU"/>
        </w:rPr>
        <w:t>54</w:t>
      </w:r>
      <w:r w:rsidR="002412D3" w:rsidRPr="0059720E">
        <w:rPr>
          <w:rStyle w:val="FontStyle95"/>
          <w:sz w:val="24"/>
          <w:szCs w:val="24"/>
          <w:lang w:val="ru-RU" w:eastAsia="ru-RU"/>
        </w:rPr>
        <w:t xml:space="preserve"> ед.</w:t>
      </w:r>
      <w:r w:rsidR="00726997" w:rsidRPr="0059720E">
        <w:rPr>
          <w:rStyle w:val="FontStyle95"/>
          <w:sz w:val="24"/>
          <w:szCs w:val="24"/>
          <w:lang w:val="ru-RU" w:eastAsia="ru-RU"/>
        </w:rPr>
        <w:t>,</w:t>
      </w:r>
      <w:r w:rsidR="002412D3" w:rsidRPr="0059720E">
        <w:rPr>
          <w:rStyle w:val="FontStyle95"/>
          <w:sz w:val="24"/>
          <w:szCs w:val="24"/>
          <w:lang w:val="ru-RU" w:eastAsia="ru-RU"/>
        </w:rPr>
        <w:t xml:space="preserve"> светильников – </w:t>
      </w:r>
      <w:r w:rsidR="00FD4DC4" w:rsidRPr="0059720E">
        <w:rPr>
          <w:rStyle w:val="FontStyle95"/>
          <w:sz w:val="24"/>
          <w:szCs w:val="24"/>
          <w:lang w:val="ru-RU" w:eastAsia="ru-RU"/>
        </w:rPr>
        <w:t>54</w:t>
      </w:r>
      <w:r w:rsidRPr="0059720E">
        <w:rPr>
          <w:rStyle w:val="FontStyle95"/>
          <w:sz w:val="24"/>
          <w:szCs w:val="24"/>
          <w:lang w:val="ru-RU" w:eastAsia="ru-RU"/>
        </w:rPr>
        <w:t xml:space="preserve"> ед. Состояние </w:t>
      </w:r>
      <w:r w:rsidR="002412D3" w:rsidRPr="0059720E">
        <w:rPr>
          <w:rStyle w:val="FontStyle95"/>
          <w:sz w:val="24"/>
          <w:szCs w:val="24"/>
          <w:lang w:val="ru-RU" w:eastAsia="ru-RU"/>
        </w:rPr>
        <w:t>– рабочее.</w:t>
      </w:r>
    </w:p>
    <w:p w:rsidR="00B378D3" w:rsidRPr="00825D74" w:rsidRDefault="00210B7D" w:rsidP="00FE17AC">
      <w:pPr>
        <w:pStyle w:val="2"/>
        <w:numPr>
          <w:ilvl w:val="1"/>
          <w:numId w:val="1"/>
        </w:numPr>
        <w:rPr>
          <w:lang w:val="ru-RU"/>
        </w:rPr>
      </w:pPr>
      <w:bookmarkStart w:id="24" w:name="_Toc520388318"/>
      <w:r w:rsidRPr="00825D74">
        <w:rPr>
          <w:lang w:val="ru-RU"/>
        </w:rPr>
        <w:t xml:space="preserve">Характеристика сети дорог, </w:t>
      </w:r>
      <w:r w:rsidR="00B378D3" w:rsidRPr="00825D74">
        <w:rPr>
          <w:lang w:val="ru-RU"/>
        </w:rPr>
        <w:t>параметры дорожного</w:t>
      </w:r>
      <w:r w:rsidR="00D97C42" w:rsidRPr="00825D74">
        <w:rPr>
          <w:lang w:val="ru-RU"/>
        </w:rPr>
        <w:t xml:space="preserve"> движения</w:t>
      </w:r>
      <w:r w:rsidR="00B378D3" w:rsidRPr="00825D74">
        <w:rPr>
          <w:lang w:val="ru-RU"/>
        </w:rPr>
        <w:t>, оценка качества содержания дорог</w:t>
      </w:r>
      <w:bookmarkEnd w:id="24"/>
    </w:p>
    <w:p w:rsidR="00387777" w:rsidRPr="00387777" w:rsidRDefault="00387777" w:rsidP="00387777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387777">
        <w:rPr>
          <w:rStyle w:val="FontStyle58"/>
          <w:lang w:val="ru-RU" w:eastAsia="ru-RU"/>
        </w:rPr>
        <w:t xml:space="preserve">Автомобильные дороги являются важнейшей составной частью транспортной инфраструктуры </w:t>
      </w:r>
      <w:proofErr w:type="spellStart"/>
      <w:r w:rsidR="00480850">
        <w:rPr>
          <w:rStyle w:val="FontStyle58"/>
          <w:lang w:val="ru-RU" w:eastAsia="ru-RU"/>
        </w:rPr>
        <w:t>Бессоновского</w:t>
      </w:r>
      <w:proofErr w:type="spellEnd"/>
      <w:r w:rsidRPr="00387777">
        <w:rPr>
          <w:rStyle w:val="FontStyle58"/>
          <w:lang w:val="ru-RU" w:eastAsia="ru-RU"/>
        </w:rPr>
        <w:t xml:space="preserve"> сельского поселения. Они связывают территорию поселения с соседними территориями, населенные пункты поселения с районным центром, обеспечивают жизнедеятельность всех населенных пунктов поселения, во многом определяют возможности развития поселения, по ним осуществляются автомобильные перевозки грузов и пассажиров. От уровня развития сети автомобильных дорог во многом зависит решение задач достижения устойчивого экономического роста поселения, повышения конкурентоспособности местных производителей и улучшения качества жизни населения.</w:t>
      </w:r>
    </w:p>
    <w:p w:rsidR="00DB38E6" w:rsidRDefault="00DB38E6" w:rsidP="00DB38E6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proofErr w:type="gramStart"/>
      <w:r>
        <w:rPr>
          <w:rStyle w:val="FontStyle58"/>
          <w:lang w:val="ru-RU" w:eastAsia="ru-RU"/>
        </w:rPr>
        <w:lastRenderedPageBreak/>
        <w:t>Д</w:t>
      </w:r>
      <w:r w:rsidRPr="00E06AE5">
        <w:rPr>
          <w:rStyle w:val="FontStyle58"/>
          <w:lang w:val="ru-RU" w:eastAsia="ru-RU"/>
        </w:rPr>
        <w:t>ороги регионального значения</w:t>
      </w:r>
      <w:r>
        <w:rPr>
          <w:rStyle w:val="FontStyle58"/>
          <w:lang w:val="ru-RU" w:eastAsia="ru-RU"/>
        </w:rPr>
        <w:t xml:space="preserve">, проходящие по территории </w:t>
      </w:r>
      <w:proofErr w:type="spellStart"/>
      <w:r w:rsidR="00480850">
        <w:rPr>
          <w:rStyle w:val="FontStyle58"/>
          <w:lang w:val="ru-RU" w:eastAsia="ru-RU"/>
        </w:rPr>
        <w:t>Бессоновского</w:t>
      </w:r>
      <w:proofErr w:type="spellEnd"/>
      <w:r>
        <w:rPr>
          <w:rStyle w:val="FontStyle58"/>
          <w:lang w:val="ru-RU" w:eastAsia="ru-RU"/>
        </w:rPr>
        <w:t xml:space="preserve"> СП </w:t>
      </w:r>
      <w:r w:rsidR="000E526F">
        <w:rPr>
          <w:rStyle w:val="FontStyle58"/>
          <w:lang w:val="ru-RU" w:eastAsia="ru-RU"/>
        </w:rPr>
        <w:t xml:space="preserve">и их соответствие </w:t>
      </w:r>
      <w:r w:rsidR="000E526F">
        <w:rPr>
          <w:color w:val="000000"/>
          <w:lang w:val="ru-RU" w:eastAsia="ru-RU"/>
        </w:rPr>
        <w:t xml:space="preserve">нормативным требованиям к транспортно-эксплуатационному состоянию </w:t>
      </w:r>
      <w:r w:rsidR="005110CD">
        <w:rPr>
          <w:rStyle w:val="FontStyle58"/>
          <w:lang w:val="ru-RU" w:eastAsia="ru-RU"/>
        </w:rPr>
        <w:t>представлены</w:t>
      </w:r>
      <w:proofErr w:type="gramEnd"/>
      <w:r w:rsidR="005110CD">
        <w:rPr>
          <w:rStyle w:val="FontStyle58"/>
          <w:lang w:val="ru-RU" w:eastAsia="ru-RU"/>
        </w:rPr>
        <w:t xml:space="preserve"> в таблице 4</w:t>
      </w:r>
      <w:r>
        <w:rPr>
          <w:rStyle w:val="FontStyle58"/>
          <w:lang w:val="ru-RU" w:eastAsia="ru-RU"/>
        </w:rPr>
        <w:t>.</w:t>
      </w:r>
    </w:p>
    <w:p w:rsidR="00DB38E6" w:rsidRPr="00825D74" w:rsidRDefault="005110CD" w:rsidP="00DB38E6">
      <w:pPr>
        <w:spacing w:line="360" w:lineRule="auto"/>
        <w:ind w:firstLine="709"/>
        <w:jc w:val="both"/>
        <w:rPr>
          <w:lang w:val="ru-RU"/>
        </w:rPr>
      </w:pPr>
      <w:r w:rsidRPr="00825D74">
        <w:rPr>
          <w:szCs w:val="24"/>
          <w:lang w:val="ru-RU"/>
        </w:rPr>
        <w:t>Таблица 4</w:t>
      </w:r>
      <w:r w:rsidR="00180544">
        <w:rPr>
          <w:szCs w:val="24"/>
          <w:lang w:val="ru-RU"/>
        </w:rPr>
        <w:t xml:space="preserve"> </w:t>
      </w:r>
      <w:r w:rsidR="00DB38E6" w:rsidRPr="00825D74">
        <w:rPr>
          <w:szCs w:val="24"/>
          <w:lang w:val="ru-RU"/>
        </w:rPr>
        <w:t>–</w:t>
      </w:r>
      <w:r w:rsidR="00180544">
        <w:rPr>
          <w:szCs w:val="24"/>
          <w:lang w:val="ru-RU"/>
        </w:rPr>
        <w:t xml:space="preserve"> </w:t>
      </w:r>
      <w:r w:rsidR="000E526F" w:rsidRPr="00825D74">
        <w:rPr>
          <w:lang w:val="ru-RU"/>
        </w:rPr>
        <w:t>Характеристика и техническое состояние</w:t>
      </w:r>
      <w:r w:rsidR="00DB38E6" w:rsidRPr="00825D74">
        <w:rPr>
          <w:lang w:val="ru-RU"/>
        </w:rPr>
        <w:t xml:space="preserve"> автомобильных дорог регионального/межмуниципального значения</w:t>
      </w:r>
    </w:p>
    <w:tbl>
      <w:tblPr>
        <w:tblStyle w:val="a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992"/>
        <w:gridCol w:w="1276"/>
        <w:gridCol w:w="992"/>
        <w:gridCol w:w="992"/>
        <w:gridCol w:w="1134"/>
      </w:tblGrid>
      <w:tr w:rsidR="00DB38E6" w:rsidRPr="004C0D4E" w:rsidTr="00726997">
        <w:trPr>
          <w:trHeight w:val="345"/>
        </w:trPr>
        <w:tc>
          <w:tcPr>
            <w:tcW w:w="567" w:type="dxa"/>
            <w:vMerge w:val="restart"/>
          </w:tcPr>
          <w:p w:rsidR="00DB38E6" w:rsidRPr="004C0D4E" w:rsidRDefault="00DB38E6" w:rsidP="00DB38E6">
            <w:pPr>
              <w:spacing w:line="240" w:lineRule="auto"/>
              <w:jc w:val="center"/>
              <w:rPr>
                <w:rFonts w:eastAsia="TimesNewRoman"/>
                <w:b/>
                <w:szCs w:val="24"/>
                <w:lang w:val="ru-RU"/>
              </w:rPr>
            </w:pPr>
            <w:r w:rsidRPr="004C0D4E">
              <w:rPr>
                <w:rFonts w:eastAsia="TimesNewRoman"/>
                <w:b/>
                <w:szCs w:val="24"/>
                <w:lang w:val="ru-RU"/>
              </w:rPr>
              <w:t xml:space="preserve">№ </w:t>
            </w:r>
            <w:proofErr w:type="gramStart"/>
            <w:r w:rsidRPr="004C0D4E">
              <w:rPr>
                <w:rFonts w:eastAsia="TimesNewRoman"/>
                <w:b/>
                <w:szCs w:val="24"/>
                <w:lang w:val="ru-RU"/>
              </w:rPr>
              <w:t>п</w:t>
            </w:r>
            <w:proofErr w:type="gramEnd"/>
            <w:r w:rsidRPr="004C0D4E">
              <w:rPr>
                <w:rFonts w:eastAsia="TimesNewRoman"/>
                <w:b/>
                <w:szCs w:val="24"/>
                <w:lang w:val="ru-RU"/>
              </w:rPr>
              <w:t>/п</w:t>
            </w:r>
          </w:p>
        </w:tc>
        <w:tc>
          <w:tcPr>
            <w:tcW w:w="3686" w:type="dxa"/>
            <w:vMerge w:val="restart"/>
          </w:tcPr>
          <w:p w:rsidR="00DB38E6" w:rsidRPr="004C0D4E" w:rsidRDefault="00DB38E6" w:rsidP="00DB38E6">
            <w:pPr>
              <w:spacing w:line="240" w:lineRule="auto"/>
              <w:jc w:val="center"/>
              <w:rPr>
                <w:rFonts w:eastAsia="TimesNewRoman"/>
                <w:b/>
                <w:szCs w:val="24"/>
                <w:lang w:val="ru-RU"/>
              </w:rPr>
            </w:pPr>
            <w:r w:rsidRPr="004C0D4E">
              <w:rPr>
                <w:rFonts w:eastAsia="TimesNewRoman"/>
                <w:b/>
                <w:szCs w:val="24"/>
                <w:lang w:val="ru-RU"/>
              </w:rPr>
              <w:t>Наименование дорог на 01.01.2018 года</w:t>
            </w:r>
          </w:p>
        </w:tc>
        <w:tc>
          <w:tcPr>
            <w:tcW w:w="992" w:type="dxa"/>
            <w:vMerge w:val="restart"/>
          </w:tcPr>
          <w:p w:rsidR="00DB38E6" w:rsidRPr="004C0D4E" w:rsidRDefault="00DB38E6" w:rsidP="00DB38E6">
            <w:pPr>
              <w:spacing w:line="240" w:lineRule="auto"/>
              <w:jc w:val="center"/>
              <w:rPr>
                <w:rFonts w:eastAsia="TimesNewRoman"/>
                <w:b/>
                <w:szCs w:val="24"/>
                <w:lang w:val="ru-RU"/>
              </w:rPr>
            </w:pPr>
            <w:proofErr w:type="gramStart"/>
            <w:r w:rsidRPr="004C0D4E">
              <w:rPr>
                <w:rFonts w:eastAsia="TimesNewRoman"/>
                <w:b/>
                <w:szCs w:val="24"/>
                <w:lang w:val="ru-RU"/>
              </w:rPr>
              <w:t>кате</w:t>
            </w:r>
            <w:proofErr w:type="gramEnd"/>
            <w:r w:rsidRPr="004C0D4E">
              <w:rPr>
                <w:rFonts w:eastAsia="TimesNewRoman"/>
                <w:b/>
                <w:szCs w:val="24"/>
                <w:lang w:val="ru-RU"/>
              </w:rPr>
              <w:t xml:space="preserve">- </w:t>
            </w:r>
          </w:p>
          <w:p w:rsidR="00DB38E6" w:rsidRPr="004C0D4E" w:rsidRDefault="00DB38E6" w:rsidP="00DB38E6">
            <w:pPr>
              <w:spacing w:line="240" w:lineRule="auto"/>
              <w:jc w:val="center"/>
              <w:rPr>
                <w:rFonts w:eastAsia="TimesNewRoman"/>
                <w:b/>
                <w:szCs w:val="24"/>
                <w:lang w:val="ru-RU"/>
              </w:rPr>
            </w:pPr>
            <w:proofErr w:type="spellStart"/>
            <w:r w:rsidRPr="004C0D4E">
              <w:rPr>
                <w:rFonts w:eastAsia="TimesNewRoman"/>
                <w:b/>
                <w:szCs w:val="24"/>
                <w:lang w:val="ru-RU"/>
              </w:rPr>
              <w:t>гория</w:t>
            </w:r>
            <w:proofErr w:type="spellEnd"/>
          </w:p>
        </w:tc>
        <w:tc>
          <w:tcPr>
            <w:tcW w:w="1276" w:type="dxa"/>
            <w:vMerge w:val="restart"/>
          </w:tcPr>
          <w:p w:rsidR="00DB38E6" w:rsidRPr="004C0D4E" w:rsidRDefault="00DB38E6" w:rsidP="00DB38E6">
            <w:pPr>
              <w:spacing w:line="240" w:lineRule="auto"/>
              <w:jc w:val="center"/>
              <w:rPr>
                <w:rFonts w:eastAsia="TimesNewRoman"/>
                <w:b/>
                <w:szCs w:val="24"/>
                <w:lang w:val="ru-RU"/>
              </w:rPr>
            </w:pPr>
            <w:proofErr w:type="spellStart"/>
            <w:r w:rsidRPr="004C0D4E">
              <w:rPr>
                <w:rFonts w:eastAsia="TimesNewRoman"/>
                <w:b/>
                <w:szCs w:val="24"/>
                <w:lang w:val="ru-RU"/>
              </w:rPr>
              <w:t>протяж</w:t>
            </w:r>
            <w:proofErr w:type="spellEnd"/>
            <w:r w:rsidRPr="004C0D4E">
              <w:rPr>
                <w:rFonts w:eastAsia="TimesNewRoman"/>
                <w:b/>
                <w:szCs w:val="24"/>
                <w:lang w:val="ru-RU"/>
              </w:rPr>
              <w:t>.</w:t>
            </w:r>
            <w:r w:rsidR="00726997">
              <w:rPr>
                <w:rFonts w:eastAsia="TimesNewRoman"/>
                <w:b/>
                <w:szCs w:val="24"/>
                <w:lang w:val="ru-RU"/>
              </w:rPr>
              <w:t>,</w:t>
            </w:r>
          </w:p>
          <w:p w:rsidR="00DB38E6" w:rsidRPr="004C0D4E" w:rsidRDefault="00DB38E6" w:rsidP="00DB38E6">
            <w:pPr>
              <w:spacing w:line="240" w:lineRule="auto"/>
              <w:jc w:val="center"/>
              <w:rPr>
                <w:rFonts w:eastAsia="TimesNewRoman"/>
                <w:b/>
                <w:szCs w:val="24"/>
                <w:lang w:val="ru-RU"/>
              </w:rPr>
            </w:pPr>
            <w:proofErr w:type="gramStart"/>
            <w:r w:rsidRPr="004C0D4E">
              <w:rPr>
                <w:rFonts w:eastAsia="TimesNewRoman"/>
                <w:b/>
                <w:szCs w:val="24"/>
                <w:lang w:val="ru-RU"/>
              </w:rPr>
              <w:t>км</w:t>
            </w:r>
            <w:proofErr w:type="gramEnd"/>
            <w:r w:rsidRPr="004C0D4E">
              <w:rPr>
                <w:rFonts w:eastAsia="TimesNewRoman"/>
                <w:b/>
                <w:szCs w:val="24"/>
                <w:lang w:val="ru-RU"/>
              </w:rPr>
              <w:t>.</w:t>
            </w:r>
          </w:p>
        </w:tc>
        <w:tc>
          <w:tcPr>
            <w:tcW w:w="3118" w:type="dxa"/>
            <w:gridSpan w:val="3"/>
          </w:tcPr>
          <w:p w:rsidR="00DB38E6" w:rsidRPr="004C0D4E" w:rsidRDefault="00DB38E6" w:rsidP="00DB38E6">
            <w:pPr>
              <w:spacing w:line="240" w:lineRule="auto"/>
              <w:jc w:val="center"/>
              <w:rPr>
                <w:rFonts w:eastAsia="TimesNewRoman"/>
                <w:b/>
                <w:szCs w:val="24"/>
                <w:lang w:val="ru-RU"/>
              </w:rPr>
            </w:pPr>
            <w:r w:rsidRPr="004C0D4E">
              <w:rPr>
                <w:rFonts w:eastAsia="TimesNewRoman"/>
                <w:b/>
                <w:szCs w:val="24"/>
                <w:lang w:val="ru-RU"/>
              </w:rPr>
              <w:t>в том числе</w:t>
            </w:r>
          </w:p>
        </w:tc>
      </w:tr>
      <w:tr w:rsidR="00726997" w:rsidRPr="004C0D4E" w:rsidTr="00726997">
        <w:trPr>
          <w:trHeight w:val="344"/>
        </w:trPr>
        <w:tc>
          <w:tcPr>
            <w:tcW w:w="567" w:type="dxa"/>
            <w:vMerge/>
          </w:tcPr>
          <w:p w:rsidR="00726997" w:rsidRPr="004C0D4E" w:rsidRDefault="00726997" w:rsidP="00DB38E6">
            <w:pPr>
              <w:spacing w:line="240" w:lineRule="auto"/>
              <w:jc w:val="center"/>
              <w:rPr>
                <w:rFonts w:eastAsia="TimesNewRoman"/>
                <w:b/>
                <w:szCs w:val="24"/>
                <w:lang w:val="ru-RU"/>
              </w:rPr>
            </w:pPr>
          </w:p>
        </w:tc>
        <w:tc>
          <w:tcPr>
            <w:tcW w:w="3686" w:type="dxa"/>
            <w:vMerge/>
          </w:tcPr>
          <w:p w:rsidR="00726997" w:rsidRPr="004C0D4E" w:rsidRDefault="00726997" w:rsidP="00DB38E6">
            <w:pPr>
              <w:spacing w:line="240" w:lineRule="auto"/>
              <w:jc w:val="center"/>
              <w:rPr>
                <w:rFonts w:eastAsia="TimesNewRoman"/>
                <w:b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726997" w:rsidRPr="004C0D4E" w:rsidRDefault="00726997" w:rsidP="00DB38E6">
            <w:pPr>
              <w:spacing w:line="240" w:lineRule="auto"/>
              <w:jc w:val="center"/>
              <w:rPr>
                <w:rFonts w:eastAsia="TimesNewRoman"/>
                <w:b/>
                <w:szCs w:val="24"/>
                <w:lang w:val="ru-RU"/>
              </w:rPr>
            </w:pPr>
          </w:p>
        </w:tc>
        <w:tc>
          <w:tcPr>
            <w:tcW w:w="1276" w:type="dxa"/>
            <w:vMerge/>
          </w:tcPr>
          <w:p w:rsidR="00726997" w:rsidRPr="004C0D4E" w:rsidRDefault="00726997" w:rsidP="00DB38E6">
            <w:pPr>
              <w:spacing w:line="240" w:lineRule="auto"/>
              <w:jc w:val="center"/>
              <w:rPr>
                <w:rFonts w:eastAsia="TimesNewRoman"/>
                <w:b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726997" w:rsidRDefault="00726997" w:rsidP="00DB38E6">
            <w:pPr>
              <w:spacing w:line="240" w:lineRule="auto"/>
              <w:jc w:val="center"/>
              <w:rPr>
                <w:rFonts w:eastAsia="TimesNewRoman"/>
                <w:b/>
                <w:szCs w:val="24"/>
                <w:lang w:val="ru-RU"/>
              </w:rPr>
            </w:pPr>
            <w:r>
              <w:rPr>
                <w:rFonts w:eastAsia="TimesNewRoman"/>
                <w:b/>
                <w:szCs w:val="24"/>
                <w:lang w:val="ru-RU"/>
              </w:rPr>
              <w:t>А/б</w:t>
            </w:r>
          </w:p>
        </w:tc>
        <w:tc>
          <w:tcPr>
            <w:tcW w:w="992" w:type="dxa"/>
          </w:tcPr>
          <w:p w:rsidR="00726997" w:rsidRDefault="00726997" w:rsidP="00DB38E6">
            <w:pPr>
              <w:spacing w:line="240" w:lineRule="auto"/>
              <w:jc w:val="center"/>
              <w:rPr>
                <w:rFonts w:eastAsia="TimesNewRoman"/>
                <w:b/>
                <w:szCs w:val="24"/>
                <w:lang w:val="ru-RU"/>
              </w:rPr>
            </w:pPr>
            <w:proofErr w:type="gramStart"/>
            <w:r w:rsidRPr="004C0D4E">
              <w:rPr>
                <w:rFonts w:eastAsia="TimesNewRoman"/>
                <w:b/>
                <w:szCs w:val="24"/>
                <w:lang w:val="ru-RU"/>
              </w:rPr>
              <w:t>Пере</w:t>
            </w:r>
            <w:r>
              <w:rPr>
                <w:rFonts w:eastAsia="TimesNewRoman"/>
                <w:b/>
                <w:szCs w:val="24"/>
                <w:lang w:val="ru-RU"/>
              </w:rPr>
              <w:t>-</w:t>
            </w:r>
            <w:proofErr w:type="spellStart"/>
            <w:r w:rsidRPr="004C0D4E">
              <w:rPr>
                <w:rFonts w:eastAsia="TimesNewRoman"/>
                <w:b/>
                <w:szCs w:val="24"/>
                <w:lang w:val="ru-RU"/>
              </w:rPr>
              <w:t>ходное</w:t>
            </w:r>
            <w:proofErr w:type="spellEnd"/>
            <w:proofErr w:type="gramEnd"/>
          </w:p>
        </w:tc>
        <w:tc>
          <w:tcPr>
            <w:tcW w:w="1134" w:type="dxa"/>
          </w:tcPr>
          <w:p w:rsidR="00726997" w:rsidRPr="004C0D4E" w:rsidRDefault="00726997" w:rsidP="00DB38E6">
            <w:pPr>
              <w:spacing w:line="240" w:lineRule="auto"/>
              <w:jc w:val="center"/>
              <w:rPr>
                <w:rFonts w:eastAsia="TimesNewRoman"/>
                <w:b/>
                <w:szCs w:val="24"/>
                <w:lang w:val="ru-RU"/>
              </w:rPr>
            </w:pPr>
            <w:proofErr w:type="spellStart"/>
            <w:proofErr w:type="gramStart"/>
            <w:r w:rsidRPr="004C0D4E">
              <w:rPr>
                <w:rFonts w:eastAsia="TimesNewRoman"/>
                <w:b/>
                <w:szCs w:val="24"/>
                <w:lang w:val="ru-RU"/>
              </w:rPr>
              <w:t>Грун</w:t>
            </w:r>
            <w:r>
              <w:rPr>
                <w:rFonts w:eastAsia="TimesNewRoman"/>
                <w:b/>
                <w:szCs w:val="24"/>
                <w:lang w:val="ru-RU"/>
              </w:rPr>
              <w:t>-</w:t>
            </w:r>
            <w:r w:rsidRPr="004C0D4E">
              <w:rPr>
                <w:rFonts w:eastAsia="TimesNewRoman"/>
                <w:b/>
                <w:szCs w:val="24"/>
                <w:lang w:val="ru-RU"/>
              </w:rPr>
              <w:t>товое</w:t>
            </w:r>
            <w:proofErr w:type="spellEnd"/>
            <w:proofErr w:type="gramEnd"/>
          </w:p>
        </w:tc>
      </w:tr>
      <w:tr w:rsidR="00726997" w:rsidRPr="004C0D4E" w:rsidTr="00726997">
        <w:tc>
          <w:tcPr>
            <w:tcW w:w="567" w:type="dxa"/>
          </w:tcPr>
          <w:p w:rsidR="00726997" w:rsidRPr="004C0D4E" w:rsidRDefault="00726997" w:rsidP="00DB38E6">
            <w:pPr>
              <w:spacing w:line="240" w:lineRule="auto"/>
              <w:jc w:val="center"/>
              <w:rPr>
                <w:rFonts w:eastAsia="TimesNewRoman"/>
                <w:szCs w:val="24"/>
                <w:lang w:val="ru-RU"/>
              </w:rPr>
            </w:pPr>
            <w:r w:rsidRPr="004C0D4E">
              <w:rPr>
                <w:rFonts w:eastAsia="TimesNewRoman"/>
                <w:szCs w:val="24"/>
                <w:lang w:val="ru-RU"/>
              </w:rPr>
              <w:t>1</w:t>
            </w:r>
          </w:p>
        </w:tc>
        <w:tc>
          <w:tcPr>
            <w:tcW w:w="3686" w:type="dxa"/>
          </w:tcPr>
          <w:p w:rsidR="00726997" w:rsidRPr="004C0D4E" w:rsidRDefault="00726997" w:rsidP="00DB38E6">
            <w:pPr>
              <w:spacing w:line="240" w:lineRule="auto"/>
              <w:rPr>
                <w:rFonts w:eastAsia="TimesNewRoman"/>
                <w:szCs w:val="24"/>
                <w:lang w:val="ru-RU"/>
              </w:rPr>
            </w:pPr>
            <w:proofErr w:type="gramStart"/>
            <w:r w:rsidRPr="004C0D4E">
              <w:rPr>
                <w:rFonts w:eastAsia="TimesNewRoman"/>
                <w:szCs w:val="24"/>
                <w:lang w:val="ru-RU"/>
              </w:rPr>
              <w:t>Тетюши-Большие</w:t>
            </w:r>
            <w:proofErr w:type="gramEnd"/>
            <w:r w:rsidRPr="004C0D4E">
              <w:rPr>
                <w:rFonts w:eastAsia="TimesNewRoman"/>
                <w:szCs w:val="24"/>
                <w:lang w:val="ru-RU"/>
              </w:rPr>
              <w:t xml:space="preserve"> Тарханы-Ундоры</w:t>
            </w:r>
          </w:p>
        </w:tc>
        <w:tc>
          <w:tcPr>
            <w:tcW w:w="992" w:type="dxa"/>
          </w:tcPr>
          <w:p w:rsidR="00726997" w:rsidRPr="004C0D4E" w:rsidRDefault="00726997" w:rsidP="00DB38E6">
            <w:pPr>
              <w:spacing w:line="240" w:lineRule="auto"/>
              <w:jc w:val="center"/>
              <w:rPr>
                <w:rFonts w:eastAsia="TimesNewRoman"/>
                <w:szCs w:val="24"/>
                <w:lang w:val="ru-RU"/>
              </w:rPr>
            </w:pPr>
            <w:r w:rsidRPr="004C0D4E">
              <w:rPr>
                <w:rFonts w:eastAsia="TimesNewRoman"/>
                <w:szCs w:val="24"/>
                <w:lang w:val="ru-RU"/>
              </w:rPr>
              <w:t>IV</w:t>
            </w:r>
          </w:p>
        </w:tc>
        <w:tc>
          <w:tcPr>
            <w:tcW w:w="1276" w:type="dxa"/>
          </w:tcPr>
          <w:p w:rsidR="00726997" w:rsidRPr="004C0D4E" w:rsidRDefault="00726997" w:rsidP="00DB38E6">
            <w:pPr>
              <w:spacing w:line="240" w:lineRule="auto"/>
              <w:jc w:val="center"/>
              <w:rPr>
                <w:rFonts w:eastAsia="TimesNewRoman"/>
                <w:szCs w:val="24"/>
                <w:lang w:val="ru-RU"/>
              </w:rPr>
            </w:pPr>
            <w:r>
              <w:rPr>
                <w:rFonts w:eastAsia="TimesNewRoman"/>
                <w:szCs w:val="24"/>
                <w:lang w:val="ru-RU"/>
              </w:rPr>
              <w:t>45,61</w:t>
            </w:r>
          </w:p>
        </w:tc>
        <w:tc>
          <w:tcPr>
            <w:tcW w:w="992" w:type="dxa"/>
          </w:tcPr>
          <w:p w:rsidR="00726997" w:rsidRPr="004C0D4E" w:rsidRDefault="00726997" w:rsidP="00DB38E6">
            <w:pPr>
              <w:spacing w:line="240" w:lineRule="auto"/>
              <w:jc w:val="center"/>
              <w:rPr>
                <w:rFonts w:eastAsia="TimesNewRoman"/>
                <w:szCs w:val="24"/>
                <w:lang w:val="ru-RU"/>
              </w:rPr>
            </w:pPr>
            <w:r>
              <w:rPr>
                <w:rFonts w:eastAsia="TimesNewRoman"/>
                <w:szCs w:val="24"/>
                <w:lang w:val="ru-RU"/>
              </w:rPr>
              <w:t>45,61</w:t>
            </w:r>
          </w:p>
        </w:tc>
        <w:tc>
          <w:tcPr>
            <w:tcW w:w="992" w:type="dxa"/>
          </w:tcPr>
          <w:p w:rsidR="00726997" w:rsidRPr="004C0D4E" w:rsidRDefault="00726997" w:rsidP="00DB38E6">
            <w:pPr>
              <w:spacing w:line="240" w:lineRule="auto"/>
              <w:jc w:val="center"/>
              <w:rPr>
                <w:rFonts w:eastAsia="TimesNewRoman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726997" w:rsidRPr="004C0D4E" w:rsidRDefault="00726997" w:rsidP="00DB38E6">
            <w:pPr>
              <w:spacing w:line="240" w:lineRule="auto"/>
              <w:jc w:val="center"/>
              <w:rPr>
                <w:rFonts w:eastAsia="TimesNewRoman"/>
                <w:szCs w:val="24"/>
                <w:lang w:val="ru-RU"/>
              </w:rPr>
            </w:pPr>
          </w:p>
        </w:tc>
      </w:tr>
      <w:tr w:rsidR="00726997" w:rsidRPr="004C0D4E" w:rsidTr="00726997">
        <w:tc>
          <w:tcPr>
            <w:tcW w:w="567" w:type="dxa"/>
          </w:tcPr>
          <w:p w:rsidR="00726997" w:rsidRPr="004C0D4E" w:rsidRDefault="00726997" w:rsidP="00114A2C">
            <w:pPr>
              <w:spacing w:line="240" w:lineRule="auto"/>
              <w:jc w:val="center"/>
              <w:rPr>
                <w:rFonts w:eastAsia="TimesNewRoman"/>
                <w:szCs w:val="24"/>
                <w:lang w:val="ru-RU"/>
              </w:rPr>
            </w:pPr>
            <w:r>
              <w:rPr>
                <w:rFonts w:eastAsia="TimesNewRoman"/>
                <w:szCs w:val="24"/>
                <w:lang w:val="ru-RU"/>
              </w:rPr>
              <w:t>2</w:t>
            </w:r>
          </w:p>
        </w:tc>
        <w:tc>
          <w:tcPr>
            <w:tcW w:w="3686" w:type="dxa"/>
          </w:tcPr>
          <w:p w:rsidR="00726997" w:rsidRPr="004C0D4E" w:rsidRDefault="00726997" w:rsidP="00114A2C">
            <w:pPr>
              <w:spacing w:line="240" w:lineRule="auto"/>
              <w:rPr>
                <w:rFonts w:eastAsia="TimesNewRoman"/>
                <w:szCs w:val="24"/>
                <w:lang w:val="ru-RU"/>
              </w:rPr>
            </w:pPr>
            <w:r w:rsidRPr="004C0D4E">
              <w:rPr>
                <w:rFonts w:eastAsia="TimesNewRoman"/>
                <w:szCs w:val="24"/>
                <w:lang w:val="ru-RU"/>
              </w:rPr>
              <w:t>"Тетюши-Большие Тарханы-Ундоры</w:t>
            </w:r>
            <w:proofErr w:type="gramStart"/>
            <w:r w:rsidRPr="004C0D4E">
              <w:rPr>
                <w:rFonts w:eastAsia="TimesNewRoman"/>
                <w:szCs w:val="24"/>
                <w:lang w:val="ru-RU"/>
              </w:rPr>
              <w:t>"-</w:t>
            </w:r>
            <w:proofErr w:type="spellStart"/>
            <w:proofErr w:type="gramEnd"/>
            <w:r w:rsidRPr="004C0D4E">
              <w:rPr>
                <w:rFonts w:eastAsia="TimesNewRoman"/>
                <w:szCs w:val="24"/>
                <w:lang w:val="ru-RU"/>
              </w:rPr>
              <w:t>Бессоново</w:t>
            </w:r>
            <w:proofErr w:type="spellEnd"/>
          </w:p>
        </w:tc>
        <w:tc>
          <w:tcPr>
            <w:tcW w:w="992" w:type="dxa"/>
          </w:tcPr>
          <w:p w:rsidR="00726997" w:rsidRPr="004C0D4E" w:rsidRDefault="00726997" w:rsidP="00114A2C">
            <w:pPr>
              <w:spacing w:line="240" w:lineRule="auto"/>
              <w:jc w:val="center"/>
              <w:rPr>
                <w:rFonts w:eastAsia="TimesNewRoman"/>
                <w:szCs w:val="24"/>
                <w:lang w:val="ru-RU"/>
              </w:rPr>
            </w:pPr>
            <w:r w:rsidRPr="004C0D4E">
              <w:rPr>
                <w:rFonts w:eastAsia="TimesNewRoman"/>
                <w:szCs w:val="24"/>
                <w:lang w:val="ru-RU"/>
              </w:rPr>
              <w:t>IV</w:t>
            </w:r>
          </w:p>
        </w:tc>
        <w:tc>
          <w:tcPr>
            <w:tcW w:w="1276" w:type="dxa"/>
          </w:tcPr>
          <w:p w:rsidR="00726997" w:rsidRPr="004C0D4E" w:rsidRDefault="00726997" w:rsidP="00114A2C">
            <w:pPr>
              <w:spacing w:line="240" w:lineRule="auto"/>
              <w:jc w:val="center"/>
              <w:rPr>
                <w:rFonts w:eastAsia="TimesNewRoman"/>
                <w:szCs w:val="24"/>
                <w:lang w:val="ru-RU"/>
              </w:rPr>
            </w:pPr>
            <w:r>
              <w:rPr>
                <w:rFonts w:eastAsia="TimesNewRoman"/>
                <w:szCs w:val="24"/>
                <w:lang w:val="ru-RU"/>
              </w:rPr>
              <w:t>2,08</w:t>
            </w:r>
          </w:p>
        </w:tc>
        <w:tc>
          <w:tcPr>
            <w:tcW w:w="992" w:type="dxa"/>
          </w:tcPr>
          <w:p w:rsidR="00726997" w:rsidRPr="004C0D4E" w:rsidRDefault="00726997" w:rsidP="00114A2C">
            <w:pPr>
              <w:spacing w:line="240" w:lineRule="auto"/>
              <w:jc w:val="center"/>
              <w:rPr>
                <w:rFonts w:eastAsia="TimesNewRoman"/>
                <w:szCs w:val="24"/>
                <w:lang w:val="ru-RU"/>
              </w:rPr>
            </w:pPr>
            <w:r>
              <w:rPr>
                <w:rFonts w:eastAsia="TimesNewRoman"/>
                <w:szCs w:val="24"/>
                <w:lang w:val="ru-RU"/>
              </w:rPr>
              <w:t>2,08</w:t>
            </w:r>
          </w:p>
        </w:tc>
        <w:tc>
          <w:tcPr>
            <w:tcW w:w="992" w:type="dxa"/>
          </w:tcPr>
          <w:p w:rsidR="00726997" w:rsidRPr="004C0D4E" w:rsidRDefault="00726997" w:rsidP="00114A2C">
            <w:pPr>
              <w:spacing w:line="240" w:lineRule="auto"/>
              <w:jc w:val="center"/>
              <w:rPr>
                <w:rFonts w:eastAsia="TimesNewRoman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726997" w:rsidRPr="004C0D4E" w:rsidRDefault="00726997" w:rsidP="00114A2C">
            <w:pPr>
              <w:spacing w:line="240" w:lineRule="auto"/>
              <w:jc w:val="center"/>
              <w:rPr>
                <w:rFonts w:eastAsia="TimesNewRoman"/>
                <w:szCs w:val="24"/>
                <w:lang w:val="ru-RU"/>
              </w:rPr>
            </w:pPr>
          </w:p>
        </w:tc>
      </w:tr>
      <w:tr w:rsidR="00726997" w:rsidRPr="004C0D4E" w:rsidTr="00726997">
        <w:tc>
          <w:tcPr>
            <w:tcW w:w="567" w:type="dxa"/>
          </w:tcPr>
          <w:p w:rsidR="00726997" w:rsidRPr="004C0D4E" w:rsidRDefault="00726997" w:rsidP="00DB38E6">
            <w:pPr>
              <w:spacing w:line="240" w:lineRule="auto"/>
              <w:jc w:val="center"/>
              <w:rPr>
                <w:rFonts w:eastAsia="TimesNewRoman"/>
                <w:szCs w:val="24"/>
                <w:lang w:val="ru-RU"/>
              </w:rPr>
            </w:pPr>
            <w:r>
              <w:rPr>
                <w:rFonts w:eastAsia="TimesNewRoman"/>
                <w:szCs w:val="24"/>
                <w:lang w:val="ru-RU"/>
              </w:rPr>
              <w:t>3</w:t>
            </w:r>
          </w:p>
        </w:tc>
        <w:tc>
          <w:tcPr>
            <w:tcW w:w="3686" w:type="dxa"/>
          </w:tcPr>
          <w:p w:rsidR="00726997" w:rsidRPr="004C0D4E" w:rsidRDefault="00726997" w:rsidP="00DB38E6">
            <w:pPr>
              <w:spacing w:line="240" w:lineRule="auto"/>
              <w:rPr>
                <w:rFonts w:eastAsia="TimesNewRoman"/>
                <w:szCs w:val="24"/>
                <w:lang w:val="ru-RU"/>
              </w:rPr>
            </w:pPr>
            <w:r w:rsidRPr="004C0D4E">
              <w:rPr>
                <w:rFonts w:eastAsia="TimesNewRoman"/>
                <w:szCs w:val="24"/>
                <w:lang w:val="ru-RU"/>
              </w:rPr>
              <w:t xml:space="preserve">Подъезд к </w:t>
            </w:r>
            <w:proofErr w:type="spellStart"/>
            <w:r w:rsidRPr="004C0D4E">
              <w:rPr>
                <w:rFonts w:eastAsia="TimesNewRoman"/>
                <w:szCs w:val="24"/>
                <w:lang w:val="ru-RU"/>
              </w:rPr>
              <w:t>c.ВерхниеТарханы</w:t>
            </w:r>
            <w:proofErr w:type="spellEnd"/>
          </w:p>
        </w:tc>
        <w:tc>
          <w:tcPr>
            <w:tcW w:w="992" w:type="dxa"/>
          </w:tcPr>
          <w:p w:rsidR="00726997" w:rsidRPr="004C0D4E" w:rsidRDefault="00726997" w:rsidP="00DB38E6">
            <w:pPr>
              <w:spacing w:line="240" w:lineRule="auto"/>
              <w:jc w:val="center"/>
              <w:rPr>
                <w:rFonts w:eastAsia="TimesNewRoman"/>
                <w:szCs w:val="24"/>
                <w:lang w:val="ru-RU"/>
              </w:rPr>
            </w:pPr>
            <w:r w:rsidRPr="004C0D4E">
              <w:rPr>
                <w:rFonts w:eastAsia="TimesNewRoman"/>
                <w:szCs w:val="24"/>
                <w:lang w:val="ru-RU"/>
              </w:rPr>
              <w:t>IV</w:t>
            </w:r>
          </w:p>
        </w:tc>
        <w:tc>
          <w:tcPr>
            <w:tcW w:w="1276" w:type="dxa"/>
          </w:tcPr>
          <w:p w:rsidR="00726997" w:rsidRPr="004C0D4E" w:rsidRDefault="00726997" w:rsidP="00DB38E6">
            <w:pPr>
              <w:spacing w:line="240" w:lineRule="auto"/>
              <w:jc w:val="center"/>
              <w:rPr>
                <w:rFonts w:eastAsia="TimesNewRoman"/>
                <w:szCs w:val="24"/>
                <w:lang w:val="ru-RU"/>
              </w:rPr>
            </w:pPr>
            <w:r>
              <w:rPr>
                <w:rFonts w:eastAsia="TimesNewRoman"/>
                <w:szCs w:val="24"/>
                <w:lang w:val="ru-RU"/>
              </w:rPr>
              <w:t>1,8</w:t>
            </w:r>
          </w:p>
        </w:tc>
        <w:tc>
          <w:tcPr>
            <w:tcW w:w="992" w:type="dxa"/>
          </w:tcPr>
          <w:p w:rsidR="00726997" w:rsidRPr="004C0D4E" w:rsidRDefault="00726997" w:rsidP="00DB38E6">
            <w:pPr>
              <w:spacing w:line="240" w:lineRule="auto"/>
              <w:jc w:val="center"/>
              <w:rPr>
                <w:rFonts w:eastAsia="TimesNewRoman"/>
                <w:szCs w:val="24"/>
                <w:lang w:val="ru-RU"/>
              </w:rPr>
            </w:pPr>
            <w:r>
              <w:rPr>
                <w:rFonts w:eastAsia="TimesNewRoman"/>
                <w:szCs w:val="24"/>
                <w:lang w:val="ru-RU"/>
              </w:rPr>
              <w:t>1,08</w:t>
            </w:r>
          </w:p>
        </w:tc>
        <w:tc>
          <w:tcPr>
            <w:tcW w:w="992" w:type="dxa"/>
          </w:tcPr>
          <w:p w:rsidR="00726997" w:rsidRPr="004C0D4E" w:rsidRDefault="00726997" w:rsidP="00DB38E6">
            <w:pPr>
              <w:spacing w:line="240" w:lineRule="auto"/>
              <w:jc w:val="center"/>
              <w:rPr>
                <w:rFonts w:eastAsia="TimesNewRoman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726997" w:rsidRPr="004C0D4E" w:rsidRDefault="00726997" w:rsidP="00DB38E6">
            <w:pPr>
              <w:spacing w:line="240" w:lineRule="auto"/>
              <w:jc w:val="center"/>
              <w:rPr>
                <w:rFonts w:eastAsia="TimesNewRoman"/>
                <w:szCs w:val="24"/>
                <w:lang w:val="ru-RU"/>
              </w:rPr>
            </w:pPr>
          </w:p>
        </w:tc>
      </w:tr>
    </w:tbl>
    <w:p w:rsidR="00DB38E6" w:rsidRDefault="00DB38E6" w:rsidP="00387777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</w:p>
    <w:p w:rsidR="00387777" w:rsidRDefault="00387777" w:rsidP="00387777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387777">
        <w:rPr>
          <w:rStyle w:val="FontStyle58"/>
          <w:lang w:val="ru-RU" w:eastAsia="ru-RU"/>
        </w:rPr>
        <w:t xml:space="preserve">К автомобильным дорогам общего пользования местного значения относятся муниципальные дороги, улично-дорожная сеть и объекты дорожной инфраструктуры, расположенные в границах </w:t>
      </w:r>
      <w:proofErr w:type="spellStart"/>
      <w:r w:rsidR="00480850">
        <w:rPr>
          <w:rStyle w:val="FontStyle58"/>
          <w:lang w:val="ru-RU" w:eastAsia="ru-RU"/>
        </w:rPr>
        <w:t>Бессоновского</w:t>
      </w:r>
      <w:proofErr w:type="spellEnd"/>
      <w:r w:rsidR="00180544">
        <w:rPr>
          <w:rStyle w:val="FontStyle58"/>
          <w:lang w:val="ru-RU" w:eastAsia="ru-RU"/>
        </w:rPr>
        <w:t xml:space="preserve"> </w:t>
      </w:r>
      <w:r>
        <w:rPr>
          <w:rStyle w:val="FontStyle58"/>
          <w:lang w:val="ru-RU" w:eastAsia="ru-RU"/>
        </w:rPr>
        <w:t>СП</w:t>
      </w:r>
      <w:r w:rsidRPr="00387777">
        <w:rPr>
          <w:rStyle w:val="FontStyle58"/>
          <w:lang w:val="ru-RU" w:eastAsia="ru-RU"/>
        </w:rPr>
        <w:t>, находящиеся в муниципальной собственности сельского поселения.</w:t>
      </w:r>
    </w:p>
    <w:p w:rsidR="00CE2F5D" w:rsidRPr="00E06AE5" w:rsidRDefault="00CE2F5D" w:rsidP="00CE2F5D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E06AE5">
        <w:rPr>
          <w:rStyle w:val="FontStyle58"/>
          <w:lang w:val="ru-RU" w:eastAsia="ru-RU"/>
        </w:rPr>
        <w:t>Остальные автодороги поселения являются подъездами к отдельно стоящим населенным пунктам и садоводческим хозяйствам.</w:t>
      </w:r>
    </w:p>
    <w:p w:rsidR="00CE2F5D" w:rsidRPr="00E06AE5" w:rsidRDefault="00CE2F5D" w:rsidP="00CE2F5D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E06AE5">
        <w:rPr>
          <w:rStyle w:val="FontStyle58"/>
          <w:lang w:val="ru-RU" w:eastAsia="ru-RU"/>
        </w:rPr>
        <w:t>Классификация автомобильных дорог общего пользования местного значения поселения и их отнесение к категориям автомобильных дорог (первой, второй, третьей, четвертой, пятой категориям) осуществляются в зависимости от транспортно-эксплуатационных характеристик и потребительских свойств автомобильных дорог в порядке, установленном Правительством Российской Федерации.</w:t>
      </w:r>
    </w:p>
    <w:p w:rsidR="00CE2F5D" w:rsidRPr="00E06AE5" w:rsidRDefault="00CE2F5D" w:rsidP="00CE2F5D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E06AE5">
        <w:rPr>
          <w:rStyle w:val="FontStyle58"/>
          <w:lang w:val="ru-RU" w:eastAsia="ru-RU"/>
        </w:rPr>
        <w:t xml:space="preserve">В соответствии с ГОСТ </w:t>
      </w:r>
      <w:proofErr w:type="gramStart"/>
      <w:r w:rsidRPr="00E06AE5">
        <w:rPr>
          <w:rStyle w:val="FontStyle58"/>
          <w:lang w:val="ru-RU" w:eastAsia="ru-RU"/>
        </w:rPr>
        <w:t>Р</w:t>
      </w:r>
      <w:proofErr w:type="gramEnd"/>
      <w:r w:rsidRPr="00E06AE5">
        <w:rPr>
          <w:rStyle w:val="FontStyle58"/>
          <w:lang w:val="ru-RU" w:eastAsia="ru-RU"/>
        </w:rPr>
        <w:t xml:space="preserve"> 52398-2005 «Классификация автомобильных дорог. Основные параметры и требования» дороги общего пользования</w:t>
      </w:r>
      <w:r>
        <w:rPr>
          <w:rStyle w:val="FontStyle58"/>
          <w:lang w:val="ru-RU" w:eastAsia="ru-RU"/>
        </w:rPr>
        <w:t xml:space="preserve"> местного значения</w:t>
      </w:r>
      <w:r w:rsidR="00180544">
        <w:rPr>
          <w:rStyle w:val="FontStyle58"/>
          <w:lang w:val="ru-RU" w:eastAsia="ru-RU"/>
        </w:rPr>
        <w:t xml:space="preserve"> </w:t>
      </w:r>
      <w:proofErr w:type="spellStart"/>
      <w:r w:rsidR="00480850">
        <w:rPr>
          <w:rStyle w:val="FontStyle58"/>
          <w:lang w:val="ru-RU" w:eastAsia="ru-RU"/>
        </w:rPr>
        <w:t>Бессоновского</w:t>
      </w:r>
      <w:proofErr w:type="spellEnd"/>
      <w:r w:rsidRPr="00E06AE5">
        <w:rPr>
          <w:rStyle w:val="FontStyle58"/>
          <w:lang w:val="ru-RU" w:eastAsia="ru-RU"/>
        </w:rPr>
        <w:t xml:space="preserve"> сельского поселения относятся к классу автомобильных дорог «Дорога обычного типа (не скоростная дорога)» с категорией V. Для V категории предусматривается количество полос - 1, ширина полосы 4,5 метра, разделительная полоса не требуется, допускается пересечение в одном уровне с автомобильными дорогами, велосипедными и пешеходными дорожками, с железными дорогами и допускается доступ на дорогу с примыканием в одном уровне.</w:t>
      </w:r>
    </w:p>
    <w:p w:rsidR="000E526F" w:rsidRDefault="000E526F" w:rsidP="00DB38E6">
      <w:pPr>
        <w:spacing w:line="360" w:lineRule="auto"/>
        <w:ind w:firstLine="709"/>
        <w:jc w:val="both"/>
        <w:rPr>
          <w:rStyle w:val="FontStyle58"/>
          <w:lang w:val="ru-RU" w:eastAsia="ru-RU"/>
        </w:rPr>
      </w:pPr>
      <w:r>
        <w:rPr>
          <w:rStyle w:val="FontStyle58"/>
          <w:lang w:val="ru-RU" w:eastAsia="ru-RU"/>
        </w:rPr>
        <w:t>Характеристика</w:t>
      </w:r>
      <w:r w:rsidRPr="00E06AE5">
        <w:rPr>
          <w:rStyle w:val="FontStyle58"/>
          <w:lang w:val="ru-RU" w:eastAsia="ru-RU"/>
        </w:rPr>
        <w:t xml:space="preserve">  автодорог </w:t>
      </w:r>
      <w:r>
        <w:rPr>
          <w:rStyle w:val="FontStyle58"/>
          <w:lang w:val="ru-RU" w:eastAsia="ru-RU"/>
        </w:rPr>
        <w:t>УДС поселений</w:t>
      </w:r>
      <w:r w:rsidR="00180544">
        <w:rPr>
          <w:rStyle w:val="FontStyle58"/>
          <w:lang w:val="ru-RU" w:eastAsia="ru-RU"/>
        </w:rPr>
        <w:t xml:space="preserve"> </w:t>
      </w:r>
      <w:proofErr w:type="spellStart"/>
      <w:r w:rsidR="00480850">
        <w:rPr>
          <w:rStyle w:val="FontStyle58"/>
          <w:lang w:val="ru-RU" w:eastAsia="ru-RU"/>
        </w:rPr>
        <w:t>Бессоновского</w:t>
      </w:r>
      <w:proofErr w:type="spellEnd"/>
      <w:r w:rsidRPr="00E06AE5">
        <w:rPr>
          <w:rStyle w:val="FontStyle58"/>
          <w:lang w:val="ru-RU" w:eastAsia="ru-RU"/>
        </w:rPr>
        <w:t xml:space="preserve"> сельского поселения </w:t>
      </w:r>
      <w:r>
        <w:rPr>
          <w:rStyle w:val="FontStyle58"/>
          <w:lang w:val="ru-RU" w:eastAsia="ru-RU"/>
        </w:rPr>
        <w:t xml:space="preserve">и их соответствие </w:t>
      </w:r>
      <w:r>
        <w:rPr>
          <w:color w:val="000000"/>
          <w:lang w:val="ru-RU" w:eastAsia="ru-RU"/>
        </w:rPr>
        <w:t xml:space="preserve">нормативным требованиям к транспортно-эксплуатационному состоянию представлена </w:t>
      </w:r>
      <w:r>
        <w:rPr>
          <w:rStyle w:val="FontStyle58"/>
        </w:rPr>
        <w:t xml:space="preserve">в </w:t>
      </w:r>
      <w:r w:rsidR="00114A2C">
        <w:rPr>
          <w:rStyle w:val="FontStyle58"/>
          <w:lang w:val="ru-RU" w:eastAsia="ru-RU"/>
        </w:rPr>
        <w:t>таблице 5</w:t>
      </w:r>
      <w:r>
        <w:rPr>
          <w:rStyle w:val="FontStyle58"/>
          <w:lang w:val="ru-RU" w:eastAsia="ru-RU"/>
        </w:rPr>
        <w:t>.</w:t>
      </w:r>
    </w:p>
    <w:p w:rsidR="00180544" w:rsidRDefault="00180544" w:rsidP="00180544">
      <w:pPr>
        <w:spacing w:line="360" w:lineRule="auto"/>
        <w:jc w:val="both"/>
        <w:rPr>
          <w:szCs w:val="24"/>
          <w:lang w:val="ru-MO"/>
        </w:rPr>
      </w:pPr>
    </w:p>
    <w:p w:rsidR="00CE2F5D" w:rsidRPr="00CE2F5D" w:rsidRDefault="00114A2C" w:rsidP="00180544">
      <w:pPr>
        <w:spacing w:line="360" w:lineRule="auto"/>
        <w:jc w:val="both"/>
        <w:rPr>
          <w:lang w:val="ru-RU"/>
        </w:rPr>
      </w:pPr>
      <w:r w:rsidRPr="0059720E">
        <w:rPr>
          <w:szCs w:val="24"/>
          <w:lang w:val="ru-MO"/>
        </w:rPr>
        <w:lastRenderedPageBreak/>
        <w:t>Таблица 5</w:t>
      </w:r>
      <w:r w:rsidR="00180544">
        <w:rPr>
          <w:szCs w:val="24"/>
          <w:lang w:val="ru-MO"/>
        </w:rPr>
        <w:t xml:space="preserve"> </w:t>
      </w:r>
      <w:r w:rsidR="00CE2F5D" w:rsidRPr="0059720E">
        <w:rPr>
          <w:szCs w:val="24"/>
          <w:lang w:val="ru-MO"/>
        </w:rPr>
        <w:t>–</w:t>
      </w:r>
      <w:r w:rsidR="00180544">
        <w:rPr>
          <w:szCs w:val="24"/>
          <w:lang w:val="ru-MO"/>
        </w:rPr>
        <w:t xml:space="preserve"> </w:t>
      </w:r>
      <w:r w:rsidR="00CE2F5D" w:rsidRPr="0059720E">
        <w:rPr>
          <w:lang w:val="ru-MO"/>
        </w:rPr>
        <w:t>Характеристика и техническое состояние автомобильных дорог УДС</w:t>
      </w:r>
      <w:r w:rsidR="00CE2F5D">
        <w:t xml:space="preserve"> поселений</w:t>
      </w:r>
    </w:p>
    <w:tbl>
      <w:tblPr>
        <w:tblW w:w="9645" w:type="dxa"/>
        <w:tblInd w:w="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"/>
        <w:gridCol w:w="3249"/>
        <w:gridCol w:w="12"/>
        <w:gridCol w:w="1267"/>
        <w:gridCol w:w="8"/>
        <w:gridCol w:w="849"/>
        <w:gridCol w:w="853"/>
        <w:gridCol w:w="1134"/>
        <w:gridCol w:w="1134"/>
        <w:gridCol w:w="1133"/>
      </w:tblGrid>
      <w:tr w:rsidR="00E00249" w:rsidRPr="001B5814" w:rsidTr="00E00249">
        <w:trPr>
          <w:trHeight w:val="240"/>
        </w:trPr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0249" w:rsidRPr="001B5814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lang w:val="ru-RU"/>
              </w:rPr>
            </w:pPr>
            <w:r w:rsidRPr="001B5814">
              <w:rPr>
                <w:b/>
                <w:bCs/>
                <w:color w:val="000000"/>
                <w:sz w:val="22"/>
                <w:lang w:val="ru-RU"/>
              </w:rPr>
              <w:t>Наименование поселения и улиц</w:t>
            </w:r>
          </w:p>
        </w:tc>
        <w:tc>
          <w:tcPr>
            <w:tcW w:w="12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00249" w:rsidRPr="001B5814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lang w:val="ru-RU"/>
              </w:rPr>
            </w:pPr>
            <w:r w:rsidRPr="001B5814">
              <w:rPr>
                <w:b/>
                <w:bCs/>
                <w:color w:val="000000"/>
                <w:sz w:val="22"/>
                <w:lang w:val="ru-RU"/>
              </w:rPr>
              <w:t>ВСЕГО:</w:t>
            </w:r>
          </w:p>
          <w:p w:rsidR="00E00249" w:rsidRPr="001B5814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lang w:val="ru-RU"/>
              </w:rPr>
            </w:pPr>
            <w:r w:rsidRPr="001B5814">
              <w:rPr>
                <w:b/>
                <w:bCs/>
                <w:color w:val="000000"/>
                <w:sz w:val="22"/>
                <w:lang w:val="ru-RU"/>
              </w:rPr>
              <w:t>(</w:t>
            </w:r>
            <w:proofErr w:type="gramStart"/>
            <w:r w:rsidRPr="001B5814">
              <w:rPr>
                <w:b/>
                <w:bCs/>
                <w:color w:val="000000"/>
                <w:sz w:val="22"/>
                <w:lang w:val="ru-RU"/>
              </w:rPr>
              <w:t>КМ</w:t>
            </w:r>
            <w:proofErr w:type="gramEnd"/>
            <w:r w:rsidRPr="001B5814">
              <w:rPr>
                <w:b/>
                <w:bCs/>
                <w:color w:val="000000"/>
                <w:sz w:val="22"/>
                <w:lang w:val="ru-RU"/>
              </w:rPr>
              <w:t>)</w:t>
            </w:r>
          </w:p>
        </w:tc>
        <w:tc>
          <w:tcPr>
            <w:tcW w:w="5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49" w:rsidRPr="001B5814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lang w:val="ru-RU"/>
              </w:rPr>
            </w:pPr>
            <w:r w:rsidRPr="001B5814">
              <w:rPr>
                <w:color w:val="000000"/>
                <w:sz w:val="22"/>
                <w:lang w:val="ru-RU"/>
              </w:rPr>
              <w:t xml:space="preserve">Протяженность, </w:t>
            </w:r>
            <w:proofErr w:type="gramStart"/>
            <w:r w:rsidRPr="001B5814">
              <w:rPr>
                <w:color w:val="000000"/>
                <w:sz w:val="22"/>
                <w:lang w:val="ru-RU"/>
              </w:rPr>
              <w:t>км</w:t>
            </w:r>
            <w:proofErr w:type="gramEnd"/>
          </w:p>
        </w:tc>
      </w:tr>
      <w:tr w:rsidR="00E00249" w:rsidRPr="001B5814" w:rsidTr="00E00249">
        <w:trPr>
          <w:trHeight w:val="528"/>
        </w:trPr>
        <w:tc>
          <w:tcPr>
            <w:tcW w:w="32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49" w:rsidRPr="001B5814" w:rsidRDefault="00E00249" w:rsidP="00E002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lang w:val="ru-RU"/>
              </w:rPr>
            </w:pPr>
          </w:p>
          <w:p w:rsidR="00E00249" w:rsidRPr="001B5814" w:rsidRDefault="00E00249" w:rsidP="00E002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lang w:val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49" w:rsidRPr="001B5814" w:rsidRDefault="00E00249" w:rsidP="00E002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lang w:val="ru-RU"/>
              </w:rPr>
            </w:pPr>
          </w:p>
          <w:p w:rsidR="00E00249" w:rsidRPr="001B5814" w:rsidRDefault="00E00249" w:rsidP="00E0024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lang w:val="ru-RU"/>
              </w:rPr>
            </w:pPr>
          </w:p>
        </w:tc>
        <w:tc>
          <w:tcPr>
            <w:tcW w:w="8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49" w:rsidRPr="001B5814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lang w:val="ru-RU"/>
              </w:rPr>
            </w:pPr>
            <w:r w:rsidRPr="001B5814">
              <w:rPr>
                <w:color w:val="000000"/>
                <w:sz w:val="22"/>
                <w:lang w:val="ru-RU"/>
              </w:rPr>
              <w:t>ц/б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49" w:rsidRPr="001B5814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lang w:val="ru-RU"/>
              </w:rPr>
            </w:pPr>
            <w:r w:rsidRPr="001B5814">
              <w:rPr>
                <w:bCs/>
                <w:color w:val="000000"/>
                <w:sz w:val="22"/>
                <w:lang w:val="ru-RU"/>
              </w:rPr>
              <w:t>а/б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49" w:rsidRPr="001B5814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lang w:val="ru-RU"/>
              </w:rPr>
            </w:pPr>
            <w:r w:rsidRPr="001B5814">
              <w:rPr>
                <w:color w:val="000000"/>
                <w:sz w:val="22"/>
                <w:lang w:val="ru-RU"/>
              </w:rPr>
              <w:t>щебень, гравий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49" w:rsidRPr="001B5814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lang w:val="ru-RU"/>
              </w:rPr>
            </w:pPr>
            <w:r w:rsidRPr="001B5814">
              <w:rPr>
                <w:color w:val="000000"/>
                <w:sz w:val="22"/>
                <w:lang w:val="ru-RU"/>
              </w:rPr>
              <w:t>грунт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49" w:rsidRPr="001B5814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sz w:val="22"/>
                <w:lang w:val="ru-RU"/>
              </w:rPr>
            </w:pPr>
            <w:r w:rsidRPr="0059720E">
              <w:rPr>
                <w:color w:val="000000"/>
                <w:sz w:val="22"/>
                <w:lang w:val="ru-RU"/>
              </w:rPr>
              <w:t xml:space="preserve">в </w:t>
            </w:r>
            <w:proofErr w:type="spellStart"/>
            <w:r w:rsidRPr="0059720E">
              <w:rPr>
                <w:color w:val="000000"/>
                <w:sz w:val="22"/>
                <w:lang w:val="ru-RU"/>
              </w:rPr>
              <w:t>т.ч</w:t>
            </w:r>
            <w:proofErr w:type="spellEnd"/>
            <w:r w:rsidRPr="0059720E">
              <w:rPr>
                <w:color w:val="000000"/>
                <w:sz w:val="22"/>
                <w:lang w:val="ru-RU"/>
              </w:rPr>
              <w:t xml:space="preserve">. </w:t>
            </w:r>
            <w:proofErr w:type="spellStart"/>
            <w:r w:rsidRPr="0059720E">
              <w:rPr>
                <w:color w:val="000000"/>
                <w:sz w:val="22"/>
                <w:lang w:val="ru-RU"/>
              </w:rPr>
              <w:t>несоотв</w:t>
            </w:r>
            <w:proofErr w:type="spellEnd"/>
            <w:r w:rsidRPr="0059720E">
              <w:rPr>
                <w:color w:val="000000"/>
                <w:sz w:val="22"/>
                <w:lang w:val="ru-RU"/>
              </w:rPr>
              <w:t>.</w:t>
            </w:r>
          </w:p>
        </w:tc>
      </w:tr>
      <w:tr w:rsidR="00E00249" w:rsidRPr="004C0D4E" w:rsidTr="00E00249">
        <w:trPr>
          <w:gridBefore w:val="1"/>
          <w:wBefore w:w="6" w:type="dxa"/>
          <w:trHeight w:val="307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49" w:rsidRPr="009B54E8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val="ru-RU"/>
              </w:rPr>
            </w:pPr>
            <w:proofErr w:type="spellStart"/>
            <w:r w:rsidRPr="009B54E8">
              <w:rPr>
                <w:b/>
                <w:color w:val="000000"/>
                <w:lang w:val="ru-RU"/>
              </w:rPr>
              <w:t>Бессоновское</w:t>
            </w:r>
            <w:proofErr w:type="spellEnd"/>
            <w:r w:rsidRPr="009B54E8">
              <w:rPr>
                <w:b/>
                <w:color w:val="000000"/>
                <w:lang w:val="ru-RU"/>
              </w:rPr>
              <w:t xml:space="preserve"> СП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9B54E8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000000"/>
                <w:lang w:val="ru-RU"/>
              </w:rPr>
            </w:pPr>
            <w:r w:rsidRPr="009B54E8">
              <w:rPr>
                <w:b/>
                <w:color w:val="000000"/>
                <w:lang w:val="ru-RU"/>
              </w:rPr>
              <w:t>12,000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9B54E8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lang w:val="ru-RU"/>
              </w:rPr>
            </w:pPr>
            <w:r w:rsidRPr="009B54E8">
              <w:rPr>
                <w:b/>
                <w:lang w:val="ru-RU"/>
              </w:rPr>
              <w:t>0,000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9B54E8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lang w:val="ru-RU"/>
              </w:rPr>
            </w:pPr>
            <w:r w:rsidRPr="009B54E8">
              <w:rPr>
                <w:b/>
                <w:lang w:val="ru-RU"/>
              </w:rPr>
              <w:t>0,000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9B54E8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lang w:val="ru-RU"/>
              </w:rPr>
            </w:pPr>
            <w:r w:rsidRPr="009B54E8">
              <w:rPr>
                <w:b/>
                <w:lang w:val="ru-RU"/>
              </w:rPr>
              <w:t>0,000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9B54E8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color w:val="000000"/>
                <w:lang w:val="ru-RU"/>
              </w:rPr>
            </w:pPr>
            <w:r w:rsidRPr="009B54E8">
              <w:rPr>
                <w:b/>
                <w:color w:val="000000"/>
                <w:lang w:val="ru-RU"/>
              </w:rPr>
              <w:t>12,000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9B54E8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lang w:val="ru-RU"/>
              </w:rPr>
            </w:pPr>
            <w:r w:rsidRPr="009B54E8">
              <w:rPr>
                <w:b/>
                <w:lang w:val="ru-RU"/>
              </w:rPr>
              <w:t>0</w:t>
            </w:r>
          </w:p>
        </w:tc>
      </w:tr>
      <w:tr w:rsidR="00E00249" w:rsidRPr="004C0D4E" w:rsidTr="00E00249">
        <w:trPr>
          <w:gridBefore w:val="1"/>
          <w:wBefore w:w="6" w:type="dxa"/>
          <w:trHeight w:val="307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49" w:rsidRPr="009B54E8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val="ru-RU"/>
              </w:rPr>
            </w:pPr>
            <w:r w:rsidRPr="009B54E8">
              <w:rPr>
                <w:b/>
                <w:color w:val="000000"/>
                <w:lang w:val="ru-RU"/>
              </w:rPr>
              <w:t xml:space="preserve">село </w:t>
            </w:r>
            <w:proofErr w:type="spellStart"/>
            <w:r w:rsidRPr="009B54E8">
              <w:rPr>
                <w:b/>
                <w:color w:val="000000"/>
                <w:lang w:val="ru-RU"/>
              </w:rPr>
              <w:t>Бессоново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9B54E8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i/>
                <w:color w:val="000000"/>
                <w:lang w:val="ru-RU"/>
              </w:rPr>
            </w:pPr>
            <w:r w:rsidRPr="009B54E8">
              <w:rPr>
                <w:i/>
                <w:color w:val="000000"/>
                <w:lang w:val="ru-RU"/>
              </w:rPr>
              <w:t>7,000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9B54E8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i/>
                <w:lang w:val="ru-RU"/>
              </w:rPr>
            </w:pPr>
            <w:r w:rsidRPr="009B54E8">
              <w:rPr>
                <w:i/>
                <w:lang w:val="ru-RU"/>
              </w:rPr>
              <w:t>0,000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9B54E8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i/>
                <w:lang w:val="ru-RU"/>
              </w:rPr>
            </w:pPr>
            <w:r w:rsidRPr="009B54E8">
              <w:rPr>
                <w:i/>
                <w:lang w:val="ru-RU"/>
              </w:rPr>
              <w:t>0,000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9B54E8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i/>
                <w:lang w:val="ru-RU"/>
              </w:rPr>
            </w:pPr>
            <w:r w:rsidRPr="009B54E8">
              <w:rPr>
                <w:i/>
                <w:lang w:val="ru-RU"/>
              </w:rPr>
              <w:t>0,000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9B54E8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i/>
                <w:color w:val="000000"/>
                <w:lang w:val="ru-RU"/>
              </w:rPr>
            </w:pPr>
            <w:r w:rsidRPr="009B54E8">
              <w:rPr>
                <w:i/>
                <w:color w:val="000000"/>
                <w:lang w:val="ru-RU"/>
              </w:rPr>
              <w:t>7,000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9B54E8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i/>
                <w:lang w:val="ru-RU"/>
              </w:rPr>
            </w:pPr>
          </w:p>
        </w:tc>
      </w:tr>
      <w:tr w:rsidR="00E00249" w:rsidRPr="004C0D4E" w:rsidTr="00E00249">
        <w:trPr>
          <w:gridBefore w:val="1"/>
          <w:wBefore w:w="6" w:type="dxa"/>
          <w:trHeight w:val="307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улица Стахановская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0,500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0,500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</w:tr>
      <w:tr w:rsidR="00E00249" w:rsidRPr="004C0D4E" w:rsidTr="00E00249">
        <w:trPr>
          <w:gridBefore w:val="1"/>
          <w:wBefore w:w="6" w:type="dxa"/>
          <w:trHeight w:val="307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улица Дементьева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1,000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1,000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</w:tr>
      <w:tr w:rsidR="00E00249" w:rsidRPr="004C0D4E" w:rsidTr="00E00249">
        <w:trPr>
          <w:gridBefore w:val="1"/>
          <w:wBefore w:w="6" w:type="dxa"/>
          <w:trHeight w:val="307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улица Ленина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1,400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1,400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</w:tr>
      <w:tr w:rsidR="00E00249" w:rsidRPr="004C0D4E" w:rsidTr="00E00249">
        <w:trPr>
          <w:gridBefore w:val="1"/>
          <w:wBefore w:w="6" w:type="dxa"/>
          <w:trHeight w:val="307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улица Лесная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0,300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0,300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</w:tr>
      <w:tr w:rsidR="00E00249" w:rsidRPr="004C0D4E" w:rsidTr="00E00249">
        <w:trPr>
          <w:gridBefore w:val="1"/>
          <w:wBefore w:w="6" w:type="dxa"/>
          <w:trHeight w:val="307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улица Зеленая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1,800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1,800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</w:tr>
      <w:tr w:rsidR="00E00249" w:rsidRPr="004C0D4E" w:rsidTr="00E00249">
        <w:trPr>
          <w:gridBefore w:val="1"/>
          <w:wBefore w:w="6" w:type="dxa"/>
          <w:trHeight w:val="307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49" w:rsidRPr="004C0D4E" w:rsidRDefault="00E00249" w:rsidP="004A49F3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улица С. Разина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0,700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0,700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</w:tr>
      <w:tr w:rsidR="00E00249" w:rsidRPr="004C0D4E" w:rsidTr="00E00249">
        <w:trPr>
          <w:gridBefore w:val="1"/>
          <w:wBefore w:w="6" w:type="dxa"/>
          <w:trHeight w:val="307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улица Красная Горка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0,300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0,300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</w:tr>
      <w:tr w:rsidR="00E00249" w:rsidRPr="004C0D4E" w:rsidTr="00E00249">
        <w:trPr>
          <w:gridBefore w:val="1"/>
          <w:wBefore w:w="6" w:type="dxa"/>
          <w:trHeight w:val="307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улица Полевая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0,500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0,500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</w:tr>
      <w:tr w:rsidR="00E00249" w:rsidRPr="004C0D4E" w:rsidTr="00E00249">
        <w:trPr>
          <w:gridBefore w:val="1"/>
          <w:wBefore w:w="6" w:type="dxa"/>
          <w:trHeight w:val="307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улица Первомайская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0,500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0,500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</w:tr>
      <w:tr w:rsidR="00E00249" w:rsidRPr="004C0D4E" w:rsidTr="00E00249">
        <w:trPr>
          <w:gridBefore w:val="1"/>
          <w:wBefore w:w="6" w:type="dxa"/>
          <w:trHeight w:val="307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49" w:rsidRPr="009B54E8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b/>
                <w:color w:val="000000"/>
                <w:lang w:val="ru-RU"/>
              </w:rPr>
            </w:pPr>
            <w:r w:rsidRPr="009B54E8">
              <w:rPr>
                <w:b/>
                <w:color w:val="000000"/>
                <w:lang w:val="ru-RU"/>
              </w:rPr>
              <w:t>село Верхние Тарханы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9B54E8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i/>
                <w:color w:val="000000"/>
                <w:lang w:val="ru-RU"/>
              </w:rPr>
            </w:pPr>
            <w:r w:rsidRPr="009B54E8">
              <w:rPr>
                <w:i/>
                <w:color w:val="000000"/>
                <w:lang w:val="ru-RU"/>
              </w:rPr>
              <w:t>5,000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9B54E8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i/>
                <w:lang w:val="ru-RU"/>
              </w:rPr>
            </w:pPr>
            <w:r w:rsidRPr="009B54E8">
              <w:rPr>
                <w:i/>
                <w:lang w:val="ru-RU"/>
              </w:rPr>
              <w:t>0,000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9B54E8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i/>
                <w:lang w:val="ru-RU"/>
              </w:rPr>
            </w:pPr>
            <w:r w:rsidRPr="009B54E8">
              <w:rPr>
                <w:i/>
                <w:lang w:val="ru-RU"/>
              </w:rPr>
              <w:t>0,000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9B54E8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i/>
                <w:lang w:val="ru-RU"/>
              </w:rPr>
            </w:pPr>
            <w:r w:rsidRPr="009B54E8">
              <w:rPr>
                <w:i/>
                <w:lang w:val="ru-RU"/>
              </w:rPr>
              <w:t>0,000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9B54E8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i/>
                <w:color w:val="000000"/>
                <w:lang w:val="ru-RU"/>
              </w:rPr>
            </w:pPr>
            <w:r w:rsidRPr="009B54E8">
              <w:rPr>
                <w:i/>
                <w:color w:val="000000"/>
                <w:lang w:val="ru-RU"/>
              </w:rPr>
              <w:t>5,000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</w:tr>
      <w:tr w:rsidR="00E00249" w:rsidRPr="004C0D4E" w:rsidTr="00E00249">
        <w:trPr>
          <w:gridBefore w:val="1"/>
          <w:wBefore w:w="6" w:type="dxa"/>
          <w:trHeight w:val="307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улица Николаева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0,500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0,500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</w:tr>
      <w:tr w:rsidR="00E00249" w:rsidRPr="004C0D4E" w:rsidTr="00E00249">
        <w:trPr>
          <w:gridBefore w:val="1"/>
          <w:wBefore w:w="6" w:type="dxa"/>
          <w:trHeight w:val="307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улица Советская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1,500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1,500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</w:tr>
      <w:tr w:rsidR="00E00249" w:rsidRPr="004C0D4E" w:rsidTr="00E00249">
        <w:trPr>
          <w:gridBefore w:val="1"/>
          <w:wBefore w:w="6" w:type="dxa"/>
          <w:trHeight w:val="307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улица Комсомольская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1,000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1,000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</w:tr>
      <w:tr w:rsidR="00E00249" w:rsidRPr="004C0D4E" w:rsidTr="00E00249">
        <w:trPr>
          <w:gridBefore w:val="1"/>
          <w:wBefore w:w="6" w:type="dxa"/>
          <w:trHeight w:val="307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улица Ленина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0,800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0,800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</w:tr>
      <w:tr w:rsidR="00E00249" w:rsidRPr="004C0D4E" w:rsidTr="00E00249">
        <w:trPr>
          <w:gridBefore w:val="1"/>
          <w:wBefore w:w="6" w:type="dxa"/>
          <w:trHeight w:val="307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улица Зеленая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0,500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0,500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</w:tr>
      <w:tr w:rsidR="00E00249" w:rsidRPr="004C0D4E" w:rsidTr="00E00249">
        <w:trPr>
          <w:gridBefore w:val="1"/>
          <w:wBefore w:w="6" w:type="dxa"/>
          <w:trHeight w:val="307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улица К. Маркса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0,400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0,400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</w:tr>
      <w:tr w:rsidR="00E00249" w:rsidRPr="004C0D4E" w:rsidTr="00E00249">
        <w:trPr>
          <w:gridBefore w:val="1"/>
          <w:wBefore w:w="6" w:type="dxa"/>
          <w:trHeight w:val="307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улица Молодежная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0,300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lang w:val="ru-RU"/>
              </w:rPr>
            </w:pPr>
            <w:r w:rsidRPr="004C0D4E">
              <w:rPr>
                <w:color w:val="000000"/>
                <w:lang w:val="ru-RU"/>
              </w:rPr>
              <w:t>0,300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00249" w:rsidRPr="004C0D4E" w:rsidRDefault="00E00249" w:rsidP="00E00249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DB38E6" w:rsidRDefault="00DB38E6" w:rsidP="00387777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</w:p>
    <w:p w:rsidR="00CE2F5D" w:rsidRPr="00B1077F" w:rsidRDefault="00CE2F5D" w:rsidP="00CE2F5D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B1077F">
        <w:rPr>
          <w:rStyle w:val="FontStyle58"/>
          <w:lang w:val="ru-RU" w:eastAsia="ru-RU"/>
        </w:rPr>
        <w:t>Улично-дорожная сеть внутри населенных пунктов, как правило, не благоустроена, исключая те ее участки, по которым проходят автодороги местного значения.</w:t>
      </w:r>
    </w:p>
    <w:p w:rsidR="00CE2F5D" w:rsidRDefault="00CE2F5D" w:rsidP="00CE2F5D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bookmarkStart w:id="25" w:name="bookmark9"/>
      <w:r w:rsidRPr="00B1077F">
        <w:rPr>
          <w:rStyle w:val="FontStyle58"/>
          <w:lang w:val="ru-RU" w:eastAsia="ru-RU"/>
        </w:rPr>
        <w:t>Б</w:t>
      </w:r>
      <w:bookmarkEnd w:id="25"/>
      <w:r w:rsidRPr="00B1077F">
        <w:rPr>
          <w:rStyle w:val="FontStyle58"/>
          <w:lang w:val="ru-RU" w:eastAsia="ru-RU"/>
        </w:rPr>
        <w:t xml:space="preserve">есхозяйные автомобильные дороги общего пользования местного значения </w:t>
      </w:r>
      <w:proofErr w:type="gramStart"/>
      <w:r w:rsidRPr="00B1077F">
        <w:rPr>
          <w:rStyle w:val="FontStyle58"/>
          <w:lang w:val="ru-RU" w:eastAsia="ru-RU"/>
        </w:rPr>
        <w:t>инвентаризируются и ставятся</w:t>
      </w:r>
      <w:proofErr w:type="gramEnd"/>
      <w:r w:rsidRPr="00B1077F">
        <w:rPr>
          <w:rStyle w:val="FontStyle58"/>
          <w:lang w:val="ru-RU" w:eastAsia="ru-RU"/>
        </w:rPr>
        <w:t xml:space="preserve"> на обслуживание</w:t>
      </w:r>
      <w:r w:rsidR="005A77DC">
        <w:rPr>
          <w:rStyle w:val="FontStyle58"/>
          <w:lang w:val="ru-RU" w:eastAsia="ru-RU"/>
        </w:rPr>
        <w:t>.</w:t>
      </w:r>
    </w:p>
    <w:p w:rsidR="00387777" w:rsidRPr="00387777" w:rsidRDefault="00387777" w:rsidP="00CE2F5D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387777">
        <w:rPr>
          <w:rStyle w:val="FontStyle58"/>
          <w:lang w:val="ru-RU" w:eastAsia="ru-RU"/>
        </w:rPr>
        <w:t xml:space="preserve">Развитие </w:t>
      </w:r>
      <w:proofErr w:type="spellStart"/>
      <w:r w:rsidR="00480850">
        <w:rPr>
          <w:rStyle w:val="FontStyle58"/>
          <w:lang w:val="ru-RU" w:eastAsia="ru-RU"/>
        </w:rPr>
        <w:t>Бессоновского</w:t>
      </w:r>
      <w:proofErr w:type="spellEnd"/>
      <w:r w:rsidRPr="00387777">
        <w:rPr>
          <w:rStyle w:val="FontStyle58"/>
          <w:lang w:val="ru-RU" w:eastAsia="ru-RU"/>
        </w:rPr>
        <w:t xml:space="preserve"> поселения во многом определяется эффективностью функционирования автомобильного транспорта, которая зависит от уровня развития и состояния сети автомобильных дорог общего пользования местного значения.</w:t>
      </w:r>
      <w:r w:rsidR="004A49F3">
        <w:rPr>
          <w:rStyle w:val="FontStyle58"/>
          <w:lang w:val="ru-RU" w:eastAsia="ru-RU"/>
        </w:rPr>
        <w:t xml:space="preserve"> </w:t>
      </w:r>
      <w:r w:rsidRPr="00387777">
        <w:rPr>
          <w:rStyle w:val="FontStyle58"/>
          <w:lang w:val="ru-RU" w:eastAsia="ru-RU"/>
        </w:rPr>
        <w:t xml:space="preserve">Недостаточный уровень развития дорожной сети приводит к значительным потерям экономики и населения поселения, является одним из наиболее существенных ограничений темпов роста социально-экономического развития </w:t>
      </w:r>
      <w:proofErr w:type="spellStart"/>
      <w:r w:rsidR="00480850">
        <w:rPr>
          <w:rStyle w:val="FontStyle58"/>
          <w:lang w:val="ru-RU" w:eastAsia="ru-RU"/>
        </w:rPr>
        <w:t>Бессоновского</w:t>
      </w:r>
      <w:proofErr w:type="spellEnd"/>
      <w:r w:rsidRPr="00387777">
        <w:rPr>
          <w:rStyle w:val="FontStyle58"/>
          <w:lang w:val="ru-RU" w:eastAsia="ru-RU"/>
        </w:rPr>
        <w:t xml:space="preserve"> сельского поселения, поэтому совершенствование сети автомобильных дорог общего пользования местного значения важно для поселения. Это в будущем позволит обеспечить приток трудовых ресурсов, развитие производства, а это в свою очередь приведет к экономическому росту поселения.</w:t>
      </w:r>
    </w:p>
    <w:p w:rsidR="00387777" w:rsidRPr="00387777" w:rsidRDefault="00387777" w:rsidP="00387777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387777">
        <w:rPr>
          <w:rStyle w:val="FontStyle58"/>
          <w:lang w:val="ru-RU" w:eastAsia="ru-RU"/>
        </w:rPr>
        <w:t xml:space="preserve"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</w:t>
      </w:r>
      <w:r w:rsidRPr="00387777">
        <w:rPr>
          <w:rStyle w:val="FontStyle58"/>
          <w:lang w:val="ru-RU" w:eastAsia="ru-RU"/>
        </w:rPr>
        <w:lastRenderedPageBreak/>
        <w:t>результате чего меняется технико-эксплуатационное состояние дорог. Состояние сети дорог определяется своевременностью, полнотой и качеством выполнения работ по содержанию, ремонту и капитальному ремонту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387777" w:rsidRPr="00387777" w:rsidRDefault="00387777" w:rsidP="00387777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387777">
        <w:rPr>
          <w:rStyle w:val="FontStyle58"/>
          <w:lang w:val="ru-RU" w:eastAsia="ru-RU"/>
        </w:rPr>
        <w:t xml:space="preserve">В условиях, когда объем инвестиций в дорожный комплекс является явно недостаточным, а рост уровня автомобилизации значительно опережает темпы роста развития дорожной сети, на первый план выходят работы по содержанию и эксплуатации дорог. При выполнении текущего ремонта используются современные технологии с использованием специализированных звеньев машин и механизмов, позволяющих сократить ручной труд и обеспечить высокое качество выполняемых работ. При этом текущий ремонт в отличие от капитального, не решает задач, связанных с повышением качества дорожного покрытия - характеристик ровности, шероховатости, прочности и т.д. Недофинансирование дорожной отрасли, в условиях постоянного роста интенсивности движения, изменения состава движения в сторону увеличения грузоподъемности транспортных средств, приводит к несоблюдению межремонтных сроков, накоплению количества участков </w:t>
      </w:r>
      <w:proofErr w:type="spellStart"/>
      <w:r w:rsidRPr="00387777">
        <w:rPr>
          <w:rStyle w:val="FontStyle58"/>
          <w:lang w:val="ru-RU" w:eastAsia="ru-RU"/>
        </w:rPr>
        <w:t>недоремонта</w:t>
      </w:r>
      <w:proofErr w:type="spellEnd"/>
      <w:r w:rsidRPr="00387777">
        <w:rPr>
          <w:rStyle w:val="FontStyle58"/>
          <w:lang w:val="ru-RU" w:eastAsia="ru-RU"/>
        </w:rPr>
        <w:t xml:space="preserve">. Учитывая </w:t>
      </w:r>
      <w:proofErr w:type="gramStart"/>
      <w:r w:rsidRPr="00387777">
        <w:rPr>
          <w:rStyle w:val="FontStyle58"/>
          <w:lang w:val="ru-RU" w:eastAsia="ru-RU"/>
        </w:rPr>
        <w:t>вышеизложенное</w:t>
      </w:r>
      <w:proofErr w:type="gramEnd"/>
      <w:r w:rsidRPr="00387777">
        <w:rPr>
          <w:rStyle w:val="FontStyle58"/>
          <w:lang w:val="ru-RU" w:eastAsia="ru-RU"/>
        </w:rPr>
        <w:t>, в условиях ограниченных финансовых средств</w:t>
      </w:r>
      <w:r w:rsidR="004A49F3">
        <w:rPr>
          <w:rStyle w:val="FontStyle58"/>
          <w:lang w:val="ru-RU" w:eastAsia="ru-RU"/>
        </w:rPr>
        <w:t xml:space="preserve"> </w:t>
      </w:r>
      <w:r w:rsidRPr="00387777">
        <w:rPr>
          <w:rStyle w:val="FontStyle58"/>
          <w:lang w:val="ru-RU" w:eastAsia="ru-RU"/>
        </w:rPr>
        <w:t>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</w:t>
      </w:r>
    </w:p>
    <w:p w:rsidR="00387777" w:rsidRPr="00387777" w:rsidRDefault="00387777" w:rsidP="00387777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387777">
        <w:rPr>
          <w:rStyle w:val="FontStyle58"/>
          <w:lang w:val="ru-RU" w:eastAsia="ru-RU"/>
        </w:rPr>
        <w:t xml:space="preserve">Применение программно-целевого метода в развитии автомобильных дорог общего пользования местного значения </w:t>
      </w:r>
      <w:proofErr w:type="spellStart"/>
      <w:r w:rsidR="00480850">
        <w:rPr>
          <w:rStyle w:val="FontStyle58"/>
          <w:lang w:val="ru-RU" w:eastAsia="ru-RU"/>
        </w:rPr>
        <w:t>Бессоновского</w:t>
      </w:r>
      <w:proofErr w:type="spellEnd"/>
      <w:r w:rsidRPr="00387777">
        <w:rPr>
          <w:rStyle w:val="FontStyle58"/>
          <w:lang w:val="ru-RU" w:eastAsia="ru-RU"/>
        </w:rPr>
        <w:t xml:space="preserve"> сельского поселения позволит системно направлять средства на решение неотложных проблем дорожной отрасли в условиях ограниченных финансовых ресурсов.</w:t>
      </w:r>
    </w:p>
    <w:p w:rsidR="00387777" w:rsidRPr="00387777" w:rsidRDefault="00387777" w:rsidP="00387777">
      <w:pPr>
        <w:pStyle w:val="Style56"/>
        <w:widowControl/>
        <w:spacing w:line="360" w:lineRule="auto"/>
        <w:ind w:firstLine="709"/>
        <w:jc w:val="both"/>
        <w:rPr>
          <w:rStyle w:val="FontStyle95"/>
          <w:sz w:val="24"/>
          <w:szCs w:val="24"/>
          <w:lang w:val="ru-RU" w:eastAsia="ru-RU"/>
        </w:rPr>
      </w:pPr>
      <w:r w:rsidRPr="00387777">
        <w:rPr>
          <w:rStyle w:val="FontStyle58"/>
          <w:lang w:val="ru-RU" w:eastAsia="ru-RU"/>
        </w:rPr>
        <w:t xml:space="preserve">В связи с недостаточностью финансирования расходов на дорожное хозяйство в бюджете </w:t>
      </w:r>
      <w:proofErr w:type="spellStart"/>
      <w:r w:rsidR="00480850">
        <w:rPr>
          <w:rStyle w:val="FontStyle58"/>
          <w:lang w:val="ru-RU" w:eastAsia="ru-RU"/>
        </w:rPr>
        <w:t>Бессоновского</w:t>
      </w:r>
      <w:proofErr w:type="spellEnd"/>
      <w:r w:rsidRPr="00387777">
        <w:rPr>
          <w:rStyle w:val="FontStyle58"/>
          <w:lang w:val="ru-RU" w:eastAsia="ru-RU"/>
        </w:rPr>
        <w:t xml:space="preserve"> сельского поселения эксплуатационное состояние значительной части улиц поселения по отдельным параметрам перестало соответствовать требованиям нормативных документов и технических регламентов. Возросли материальные затраты на содержание улично-дорожной сети в связи с необходимостью проведения значительного объема работ по ямочному ремонту дорожного покрытия улиц в жилых населенных пунктах.</w:t>
      </w:r>
    </w:p>
    <w:p w:rsidR="00B1077F" w:rsidRDefault="00E06AE5" w:rsidP="00B1077F">
      <w:pPr>
        <w:pStyle w:val="Style56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E06AE5">
        <w:rPr>
          <w:rStyle w:val="FontStyle58"/>
          <w:lang w:val="ru-RU" w:eastAsia="ru-RU"/>
        </w:rPr>
        <w:t xml:space="preserve">Интенсивность движения на автодорогах </w:t>
      </w:r>
      <w:proofErr w:type="spellStart"/>
      <w:r w:rsidR="00480850">
        <w:rPr>
          <w:rStyle w:val="FontStyle58"/>
          <w:lang w:val="ru-RU" w:eastAsia="ru-RU"/>
        </w:rPr>
        <w:t>Бессоновского</w:t>
      </w:r>
      <w:proofErr w:type="spellEnd"/>
      <w:r w:rsidRPr="00E06AE5">
        <w:rPr>
          <w:rStyle w:val="FontStyle58"/>
          <w:lang w:val="ru-RU" w:eastAsia="ru-RU"/>
        </w:rPr>
        <w:t xml:space="preserve"> сельского поселения довольно низкая, составляет менее 50 </w:t>
      </w:r>
      <w:proofErr w:type="spellStart"/>
      <w:proofErr w:type="gramStart"/>
      <w:r w:rsidRPr="00E06AE5">
        <w:rPr>
          <w:rStyle w:val="FontStyle58"/>
          <w:lang w:val="ru-RU" w:eastAsia="ru-RU"/>
        </w:rPr>
        <w:t>авт</w:t>
      </w:r>
      <w:proofErr w:type="spellEnd"/>
      <w:proofErr w:type="gramEnd"/>
      <w:r w:rsidRPr="00E06AE5">
        <w:rPr>
          <w:rStyle w:val="FontStyle58"/>
          <w:lang w:val="ru-RU" w:eastAsia="ru-RU"/>
        </w:rPr>
        <w:t>/ч.</w:t>
      </w:r>
    </w:p>
    <w:p w:rsidR="00B1077F" w:rsidRPr="00B1077F" w:rsidRDefault="00B1077F" w:rsidP="00B1077F">
      <w:pPr>
        <w:pStyle w:val="Style56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B1077F">
        <w:rPr>
          <w:rStyle w:val="FontStyle58"/>
          <w:lang w:val="ru-RU" w:eastAsia="ru-RU"/>
        </w:rPr>
        <w:t>Автомобильные дороги общего пользования местного значения имеют</w:t>
      </w:r>
      <w:r w:rsidR="004A49F3">
        <w:rPr>
          <w:rStyle w:val="FontStyle58"/>
          <w:lang w:val="ru-RU" w:eastAsia="ru-RU"/>
        </w:rPr>
        <w:t xml:space="preserve"> </w:t>
      </w:r>
      <w:r w:rsidRPr="00B1077F">
        <w:rPr>
          <w:rStyle w:val="FontStyle58"/>
          <w:lang w:val="ru-RU" w:eastAsia="ru-RU"/>
        </w:rPr>
        <w:t>достаточную пропускную способность.</w:t>
      </w:r>
    </w:p>
    <w:p w:rsidR="00B1077F" w:rsidRPr="00B1077F" w:rsidRDefault="00B1077F" w:rsidP="00B1077F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B1077F">
        <w:rPr>
          <w:rStyle w:val="FontStyle58"/>
          <w:lang w:val="ru-RU" w:eastAsia="ru-RU"/>
        </w:rPr>
        <w:t>Степень негативного воздействия транспортной инфраструктуры на окружающую среду поселения незначительная.</w:t>
      </w:r>
    </w:p>
    <w:p w:rsidR="00B378D3" w:rsidRPr="002412D3" w:rsidRDefault="00B378D3" w:rsidP="00FE17AC">
      <w:pPr>
        <w:pStyle w:val="2"/>
        <w:numPr>
          <w:ilvl w:val="1"/>
          <w:numId w:val="1"/>
        </w:numPr>
        <w:rPr>
          <w:lang w:val="ru-RU"/>
        </w:rPr>
      </w:pPr>
      <w:bookmarkStart w:id="26" w:name="_Toc520388319"/>
      <w:r w:rsidRPr="002412D3">
        <w:rPr>
          <w:lang w:val="ru-RU"/>
        </w:rPr>
        <w:lastRenderedPageBreak/>
        <w:t>Анализ состава парка транспортных средств и уровня</w:t>
      </w:r>
      <w:r w:rsidR="009F0DEF" w:rsidRPr="002412D3">
        <w:rPr>
          <w:lang w:val="ru-RU"/>
        </w:rPr>
        <w:t xml:space="preserve"> автомобилизации, обеспеченность</w:t>
      </w:r>
      <w:r w:rsidRPr="002412D3">
        <w:rPr>
          <w:lang w:val="ru-RU"/>
        </w:rPr>
        <w:t xml:space="preserve"> парковочными</w:t>
      </w:r>
      <w:r w:rsidR="009F0DEF" w:rsidRPr="002412D3">
        <w:rPr>
          <w:lang w:val="ru-RU"/>
        </w:rPr>
        <w:t xml:space="preserve"> местами</w:t>
      </w:r>
      <w:bookmarkEnd w:id="26"/>
    </w:p>
    <w:p w:rsidR="00B1077F" w:rsidRPr="00B1077F" w:rsidRDefault="00B1077F" w:rsidP="00B1077F">
      <w:pPr>
        <w:pStyle w:val="Style17"/>
        <w:widowControl/>
        <w:spacing w:line="360" w:lineRule="auto"/>
        <w:ind w:firstLine="709"/>
        <w:jc w:val="both"/>
        <w:rPr>
          <w:rStyle w:val="FontStyle95"/>
          <w:sz w:val="24"/>
          <w:szCs w:val="24"/>
          <w:lang w:val="ru-RU" w:eastAsia="ru-RU"/>
        </w:rPr>
      </w:pPr>
      <w:r w:rsidRPr="00B1077F">
        <w:rPr>
          <w:rStyle w:val="FontStyle58"/>
          <w:lang w:val="ru-RU" w:eastAsia="ru-RU"/>
        </w:rPr>
        <w:t xml:space="preserve">Уровень автомобилизации по </w:t>
      </w:r>
      <w:proofErr w:type="spellStart"/>
      <w:r>
        <w:rPr>
          <w:rStyle w:val="FontStyle58"/>
          <w:lang w:val="ru-RU" w:eastAsia="ru-RU"/>
        </w:rPr>
        <w:t>Тетюшскому</w:t>
      </w:r>
      <w:proofErr w:type="spellEnd"/>
      <w:r>
        <w:rPr>
          <w:rStyle w:val="FontStyle58"/>
          <w:lang w:val="ru-RU" w:eastAsia="ru-RU"/>
        </w:rPr>
        <w:t xml:space="preserve"> МР на 2017 г составляет 178</w:t>
      </w:r>
      <w:r w:rsidRPr="00B1077F">
        <w:rPr>
          <w:rStyle w:val="FontStyle58"/>
          <w:lang w:val="ru-RU" w:eastAsia="ru-RU"/>
        </w:rPr>
        <w:t xml:space="preserve"> автомобилей на 1000 человек.</w:t>
      </w:r>
      <w:bookmarkStart w:id="27" w:name="bookmark10"/>
      <w:r w:rsidRPr="00B1077F">
        <w:rPr>
          <w:rStyle w:val="FontStyle58"/>
          <w:lang w:val="ru-RU" w:eastAsia="ru-RU"/>
        </w:rPr>
        <w:t xml:space="preserve"> Х</w:t>
      </w:r>
      <w:bookmarkEnd w:id="27"/>
      <w:r w:rsidRPr="00B1077F">
        <w:rPr>
          <w:rStyle w:val="FontStyle58"/>
          <w:lang w:val="ru-RU" w:eastAsia="ru-RU"/>
        </w:rPr>
        <w:t xml:space="preserve">ранение автотранспорта на территории </w:t>
      </w:r>
      <w:proofErr w:type="spellStart"/>
      <w:r w:rsidR="00480850">
        <w:rPr>
          <w:rStyle w:val="FontStyle58"/>
          <w:lang w:val="ru-RU" w:eastAsia="ru-RU"/>
        </w:rPr>
        <w:t>Бессоновского</w:t>
      </w:r>
      <w:proofErr w:type="spellEnd"/>
      <w:r w:rsidRPr="00B1077F">
        <w:rPr>
          <w:rStyle w:val="FontStyle58"/>
          <w:lang w:val="ru-RU" w:eastAsia="ru-RU"/>
        </w:rPr>
        <w:t xml:space="preserve"> сельского поселения осуществляется в пределах участков объектов притяжения и на придомовых участках жителей поселения.</w:t>
      </w:r>
    </w:p>
    <w:p w:rsidR="00B378D3" w:rsidRPr="00834EF6" w:rsidRDefault="00B378D3" w:rsidP="00FE17AC">
      <w:pPr>
        <w:pStyle w:val="2"/>
        <w:numPr>
          <w:ilvl w:val="1"/>
          <w:numId w:val="1"/>
        </w:numPr>
        <w:rPr>
          <w:lang w:val="ru-RU"/>
        </w:rPr>
      </w:pPr>
      <w:bookmarkStart w:id="28" w:name="_Toc520388320"/>
      <w:r w:rsidRPr="00834EF6">
        <w:rPr>
          <w:lang w:val="ru-RU"/>
        </w:rPr>
        <w:t>Характеристика работы транспортных средств общего пользования, включая анализ пассажиропотока</w:t>
      </w:r>
      <w:bookmarkEnd w:id="28"/>
    </w:p>
    <w:p w:rsidR="00330C66" w:rsidRPr="006E2D85" w:rsidRDefault="00330C66" w:rsidP="00330C66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Пассажирский транспорт является важнейшим элементом сферы обслуживания населения, без которого невозможно нормальное функционирование общества. Он призван удовлетворять потребности населения в передвижениях, вызванные производственными, бытовыми, культурными связями.</w:t>
      </w:r>
    </w:p>
    <w:p w:rsidR="00330C66" w:rsidRPr="006E2D85" w:rsidRDefault="00330C66" w:rsidP="00330C66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 xml:space="preserve">Основным и единственным пассажирским транспортом </w:t>
      </w:r>
      <w:r w:rsidR="00713B36">
        <w:rPr>
          <w:rStyle w:val="FontStyle58"/>
          <w:lang w:val="ru-RU" w:eastAsia="ru-RU"/>
        </w:rPr>
        <w:t xml:space="preserve">сельского поселения </w:t>
      </w:r>
      <w:r w:rsidRPr="006E2D85">
        <w:rPr>
          <w:rStyle w:val="FontStyle58"/>
          <w:lang w:val="ru-RU" w:eastAsia="ru-RU"/>
        </w:rPr>
        <w:t>является автобус.</w:t>
      </w:r>
    </w:p>
    <w:p w:rsidR="0097582A" w:rsidRDefault="00330C66" w:rsidP="00330C66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 xml:space="preserve">На территории </w:t>
      </w:r>
      <w:proofErr w:type="spellStart"/>
      <w:r w:rsidR="00480850">
        <w:rPr>
          <w:rStyle w:val="FontStyle58"/>
          <w:lang w:val="ru-RU" w:eastAsia="ru-RU"/>
        </w:rPr>
        <w:t>Бессоновского</w:t>
      </w:r>
      <w:proofErr w:type="spellEnd"/>
      <w:r w:rsidRPr="006E2D85">
        <w:rPr>
          <w:rStyle w:val="FontStyle58"/>
          <w:lang w:val="ru-RU" w:eastAsia="ru-RU"/>
        </w:rPr>
        <w:t xml:space="preserve"> сельского поселения автобусное пассажирское сообщение представлено </w:t>
      </w:r>
      <w:r w:rsidR="00B656C1">
        <w:rPr>
          <w:rStyle w:val="FontStyle58"/>
          <w:lang w:val="ru-RU" w:eastAsia="ru-RU"/>
        </w:rPr>
        <w:t>пригородными м</w:t>
      </w:r>
      <w:r w:rsidR="002D696A">
        <w:rPr>
          <w:rStyle w:val="FontStyle58"/>
          <w:lang w:val="ru-RU" w:eastAsia="ru-RU"/>
        </w:rPr>
        <w:t>аршрутом</w:t>
      </w:r>
      <w:r w:rsidR="00B656C1">
        <w:rPr>
          <w:rStyle w:val="FontStyle58"/>
          <w:lang w:val="ru-RU" w:eastAsia="ru-RU"/>
        </w:rPr>
        <w:t xml:space="preserve"> Тетюши-</w:t>
      </w:r>
      <w:proofErr w:type="spellStart"/>
      <w:r w:rsidR="00B656C1">
        <w:rPr>
          <w:rStyle w:val="FontStyle58"/>
          <w:lang w:val="ru-RU" w:eastAsia="ru-RU"/>
        </w:rPr>
        <w:t>Бессоно</w:t>
      </w:r>
      <w:r w:rsidR="002D696A">
        <w:rPr>
          <w:rStyle w:val="FontStyle58"/>
          <w:lang w:val="ru-RU" w:eastAsia="ru-RU"/>
        </w:rPr>
        <w:t>во</w:t>
      </w:r>
      <w:proofErr w:type="spellEnd"/>
      <w:r w:rsidR="00180544">
        <w:rPr>
          <w:rStyle w:val="FontStyle58"/>
          <w:lang w:val="ru-RU" w:eastAsia="ru-RU"/>
        </w:rPr>
        <w:t xml:space="preserve"> </w:t>
      </w:r>
      <w:r w:rsidR="002D696A">
        <w:rPr>
          <w:rStyle w:val="FontStyle58"/>
          <w:lang w:val="ru-RU" w:eastAsia="ru-RU"/>
        </w:rPr>
        <w:t>(табл. 6</w:t>
      </w:r>
      <w:r w:rsidR="00713B36">
        <w:rPr>
          <w:rStyle w:val="FontStyle58"/>
          <w:lang w:val="ru-RU" w:eastAsia="ru-RU"/>
        </w:rPr>
        <w:t>)</w:t>
      </w:r>
      <w:r w:rsidR="0097582A">
        <w:rPr>
          <w:rStyle w:val="FontStyle58"/>
          <w:lang w:val="ru-RU" w:eastAsia="ru-RU"/>
        </w:rPr>
        <w:t>.</w:t>
      </w:r>
    </w:p>
    <w:p w:rsidR="0097582A" w:rsidRPr="0097582A" w:rsidRDefault="002D696A" w:rsidP="00180544">
      <w:pPr>
        <w:spacing w:line="360" w:lineRule="auto"/>
        <w:jc w:val="both"/>
        <w:rPr>
          <w:lang w:val="ru-RU"/>
        </w:rPr>
      </w:pPr>
      <w:r>
        <w:rPr>
          <w:szCs w:val="24"/>
          <w:lang w:val="ru-RU"/>
        </w:rPr>
        <w:t>Таблица 6</w:t>
      </w:r>
      <w:r w:rsidR="00180544">
        <w:rPr>
          <w:szCs w:val="24"/>
          <w:lang w:val="ru-RU"/>
        </w:rPr>
        <w:t xml:space="preserve"> </w:t>
      </w:r>
      <w:r w:rsidR="0097582A">
        <w:rPr>
          <w:szCs w:val="24"/>
          <w:lang w:val="ru-RU"/>
        </w:rPr>
        <w:t>–</w:t>
      </w:r>
      <w:r w:rsidR="00180544">
        <w:rPr>
          <w:szCs w:val="24"/>
          <w:lang w:val="ru-RU"/>
        </w:rPr>
        <w:t xml:space="preserve"> </w:t>
      </w:r>
      <w:proofErr w:type="spellStart"/>
      <w:r w:rsidR="0097582A">
        <w:t>Расписание</w:t>
      </w:r>
      <w:proofErr w:type="spellEnd"/>
      <w:r w:rsidR="00180544">
        <w:rPr>
          <w:lang w:val="ru-RU"/>
        </w:rPr>
        <w:t xml:space="preserve"> </w:t>
      </w:r>
      <w:proofErr w:type="spellStart"/>
      <w:r w:rsidR="0097582A">
        <w:t>движения</w:t>
      </w:r>
      <w:proofErr w:type="spellEnd"/>
      <w:r w:rsidR="00180544">
        <w:rPr>
          <w:lang w:val="ru-RU"/>
        </w:rPr>
        <w:t xml:space="preserve"> </w:t>
      </w:r>
      <w:proofErr w:type="spellStart"/>
      <w:r w:rsidR="0097582A">
        <w:t>пригородных</w:t>
      </w:r>
      <w:proofErr w:type="spellEnd"/>
      <w:r w:rsidR="00180544">
        <w:rPr>
          <w:lang w:val="ru-RU"/>
        </w:rPr>
        <w:t xml:space="preserve"> </w:t>
      </w:r>
      <w:proofErr w:type="spellStart"/>
      <w:r w:rsidR="0097582A">
        <w:t>маршрутов</w:t>
      </w:r>
      <w:proofErr w:type="spellEnd"/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1559"/>
        <w:gridCol w:w="1985"/>
        <w:gridCol w:w="3827"/>
      </w:tblGrid>
      <w:tr w:rsidR="0097582A" w:rsidRPr="004C0D4E" w:rsidTr="00467A70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82A" w:rsidRPr="004C0D4E" w:rsidRDefault="0097582A" w:rsidP="00467A70">
            <w:pPr>
              <w:spacing w:before="60" w:line="240" w:lineRule="auto"/>
              <w:ind w:left="284"/>
              <w:jc w:val="center"/>
              <w:rPr>
                <w:b/>
                <w:color w:val="303030"/>
                <w:szCs w:val="24"/>
                <w:lang w:val="ru-RU" w:eastAsia="en-US"/>
              </w:rPr>
            </w:pPr>
            <w:r w:rsidRPr="004C0D4E">
              <w:rPr>
                <w:b/>
                <w:bCs/>
                <w:iCs/>
                <w:color w:val="303030"/>
                <w:szCs w:val="24"/>
                <w:lang w:val="ru-RU" w:eastAsia="en-US"/>
              </w:rPr>
              <w:t>Наименование</w:t>
            </w:r>
          </w:p>
          <w:p w:rsidR="0097582A" w:rsidRPr="004C0D4E" w:rsidRDefault="0097582A" w:rsidP="00467A70">
            <w:pPr>
              <w:spacing w:before="60" w:line="240" w:lineRule="auto"/>
              <w:ind w:left="284"/>
              <w:jc w:val="center"/>
              <w:rPr>
                <w:b/>
                <w:color w:val="303030"/>
                <w:szCs w:val="24"/>
                <w:lang w:val="ru-RU" w:eastAsia="en-US"/>
              </w:rPr>
            </w:pPr>
            <w:r w:rsidRPr="004C0D4E">
              <w:rPr>
                <w:b/>
                <w:bCs/>
                <w:iCs/>
                <w:color w:val="303030"/>
                <w:szCs w:val="24"/>
                <w:lang w:val="ru-RU" w:eastAsia="en-US"/>
              </w:rPr>
              <w:t>маршрута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82A" w:rsidRPr="004C0D4E" w:rsidRDefault="0097582A" w:rsidP="00467A70">
            <w:pPr>
              <w:spacing w:before="60" w:line="240" w:lineRule="auto"/>
              <w:jc w:val="center"/>
              <w:rPr>
                <w:b/>
                <w:color w:val="303030"/>
                <w:szCs w:val="24"/>
                <w:lang w:val="ru-RU" w:eastAsia="en-US"/>
              </w:rPr>
            </w:pPr>
            <w:r w:rsidRPr="004C0D4E">
              <w:rPr>
                <w:b/>
                <w:bCs/>
                <w:iCs/>
                <w:color w:val="303030"/>
                <w:szCs w:val="24"/>
                <w:lang w:val="ru-RU" w:eastAsia="en-US"/>
              </w:rPr>
              <w:t>Дни</w:t>
            </w:r>
          </w:p>
          <w:p w:rsidR="0097582A" w:rsidRPr="004C0D4E" w:rsidRDefault="0097582A" w:rsidP="00467A70">
            <w:pPr>
              <w:spacing w:before="60" w:line="240" w:lineRule="auto"/>
              <w:jc w:val="center"/>
              <w:rPr>
                <w:b/>
                <w:color w:val="303030"/>
                <w:szCs w:val="24"/>
                <w:lang w:val="ru-RU" w:eastAsia="en-US"/>
              </w:rPr>
            </w:pPr>
            <w:r w:rsidRPr="004C0D4E">
              <w:rPr>
                <w:b/>
                <w:bCs/>
                <w:iCs/>
                <w:color w:val="303030"/>
                <w:szCs w:val="24"/>
                <w:lang w:val="ru-RU" w:eastAsia="en-US"/>
              </w:rPr>
              <w:t>работы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82A" w:rsidRPr="004C0D4E" w:rsidRDefault="0097582A" w:rsidP="00467A70">
            <w:pPr>
              <w:spacing w:before="60" w:line="240" w:lineRule="auto"/>
              <w:jc w:val="center"/>
              <w:rPr>
                <w:b/>
                <w:color w:val="303030"/>
                <w:szCs w:val="24"/>
                <w:lang w:val="ru-RU" w:eastAsia="en-US"/>
              </w:rPr>
            </w:pPr>
            <w:r w:rsidRPr="004C0D4E">
              <w:rPr>
                <w:b/>
                <w:bCs/>
                <w:iCs/>
                <w:color w:val="303030"/>
                <w:szCs w:val="24"/>
                <w:lang w:val="ru-RU" w:eastAsia="en-US"/>
              </w:rPr>
              <w:t xml:space="preserve">Отправление из </w:t>
            </w:r>
            <w:r w:rsidRPr="004C0D4E">
              <w:rPr>
                <w:b/>
                <w:bCs/>
                <w:iCs/>
                <w:color w:val="303030"/>
                <w:szCs w:val="24"/>
                <w:u w:val="single"/>
                <w:lang w:val="ru-RU" w:eastAsia="en-US"/>
              </w:rPr>
              <w:t>Тетюши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82A" w:rsidRPr="004C0D4E" w:rsidRDefault="0097582A" w:rsidP="00467A70">
            <w:pPr>
              <w:spacing w:before="60" w:line="240" w:lineRule="auto"/>
              <w:jc w:val="center"/>
              <w:rPr>
                <w:b/>
                <w:color w:val="303030"/>
                <w:szCs w:val="24"/>
                <w:lang w:val="ru-RU" w:eastAsia="en-US"/>
              </w:rPr>
            </w:pPr>
            <w:r w:rsidRPr="004C0D4E">
              <w:rPr>
                <w:b/>
                <w:bCs/>
                <w:iCs/>
                <w:color w:val="303030"/>
                <w:szCs w:val="24"/>
                <w:lang w:val="ru-RU" w:eastAsia="en-US"/>
              </w:rPr>
              <w:t xml:space="preserve">Отправление с </w:t>
            </w:r>
            <w:proofErr w:type="gramStart"/>
            <w:r w:rsidRPr="004C0D4E">
              <w:rPr>
                <w:b/>
                <w:bCs/>
                <w:iCs/>
                <w:color w:val="303030"/>
                <w:szCs w:val="24"/>
                <w:lang w:val="ru-RU" w:eastAsia="en-US"/>
              </w:rPr>
              <w:t>конечного</w:t>
            </w:r>
            <w:proofErr w:type="gramEnd"/>
          </w:p>
          <w:p w:rsidR="0097582A" w:rsidRPr="004C0D4E" w:rsidRDefault="0097582A" w:rsidP="00467A70">
            <w:pPr>
              <w:spacing w:before="60" w:line="240" w:lineRule="auto"/>
              <w:jc w:val="center"/>
              <w:rPr>
                <w:b/>
                <w:color w:val="303030"/>
                <w:szCs w:val="24"/>
                <w:lang w:val="ru-RU" w:eastAsia="en-US"/>
              </w:rPr>
            </w:pPr>
            <w:r w:rsidRPr="004C0D4E">
              <w:rPr>
                <w:b/>
                <w:bCs/>
                <w:iCs/>
                <w:color w:val="303030"/>
                <w:szCs w:val="24"/>
                <w:lang w:val="ru-RU" w:eastAsia="en-US"/>
              </w:rPr>
              <w:t>пункта</w:t>
            </w:r>
          </w:p>
        </w:tc>
      </w:tr>
      <w:tr w:rsidR="0097582A" w:rsidRPr="004C0D4E" w:rsidTr="00467A70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82A" w:rsidRPr="004C0D4E" w:rsidRDefault="0097582A" w:rsidP="00467A70">
            <w:pPr>
              <w:spacing w:line="240" w:lineRule="auto"/>
              <w:jc w:val="center"/>
              <w:rPr>
                <w:color w:val="303030"/>
                <w:szCs w:val="24"/>
                <w:lang w:val="ru-RU" w:eastAsia="en-US"/>
              </w:rPr>
            </w:pPr>
            <w:r w:rsidRPr="004C0D4E">
              <w:rPr>
                <w:bCs/>
                <w:color w:val="303030"/>
                <w:szCs w:val="24"/>
                <w:u w:val="single"/>
                <w:lang w:val="ru-RU" w:eastAsia="en-US"/>
              </w:rPr>
              <w:t>Тетюши:</w:t>
            </w:r>
          </w:p>
        </w:tc>
        <w:tc>
          <w:tcPr>
            <w:tcW w:w="7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82A" w:rsidRPr="004C0D4E" w:rsidRDefault="0097582A" w:rsidP="00467A70">
            <w:pPr>
              <w:spacing w:line="240" w:lineRule="auto"/>
              <w:jc w:val="center"/>
              <w:rPr>
                <w:color w:val="303030"/>
                <w:szCs w:val="24"/>
                <w:lang w:val="ru-RU" w:eastAsia="en-US"/>
              </w:rPr>
            </w:pPr>
            <w:r w:rsidRPr="004C0D4E">
              <w:rPr>
                <w:bCs/>
                <w:color w:val="303030"/>
                <w:szCs w:val="24"/>
                <w:u w:val="single"/>
                <w:lang w:val="ru-RU" w:eastAsia="en-US"/>
              </w:rPr>
              <w:t> </w:t>
            </w:r>
          </w:p>
        </w:tc>
      </w:tr>
      <w:tr w:rsidR="0097582A" w:rsidRPr="004C0D4E" w:rsidTr="00467A70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82A" w:rsidRPr="004C0D4E" w:rsidRDefault="0097582A" w:rsidP="00467A70">
            <w:pPr>
              <w:spacing w:line="240" w:lineRule="auto"/>
              <w:jc w:val="center"/>
              <w:rPr>
                <w:color w:val="303030"/>
                <w:szCs w:val="24"/>
                <w:lang w:val="ru-RU" w:eastAsia="en-US"/>
              </w:rPr>
            </w:pPr>
            <w:proofErr w:type="spellStart"/>
            <w:r w:rsidRPr="004C0D4E">
              <w:rPr>
                <w:bCs/>
                <w:color w:val="303030"/>
                <w:szCs w:val="24"/>
                <w:u w:val="single"/>
                <w:lang w:val="ru-RU" w:eastAsia="en-US"/>
              </w:rPr>
              <w:t>Тат</w:t>
            </w:r>
            <w:proofErr w:type="gramStart"/>
            <w:r w:rsidRPr="004C0D4E">
              <w:rPr>
                <w:bCs/>
                <w:color w:val="303030"/>
                <w:szCs w:val="24"/>
                <w:u w:val="single"/>
                <w:lang w:val="ru-RU" w:eastAsia="en-US"/>
              </w:rPr>
              <w:t>.Б</w:t>
            </w:r>
            <w:proofErr w:type="gramEnd"/>
            <w:r w:rsidRPr="004C0D4E">
              <w:rPr>
                <w:bCs/>
                <w:color w:val="303030"/>
                <w:szCs w:val="24"/>
                <w:u w:val="single"/>
                <w:lang w:val="ru-RU" w:eastAsia="en-US"/>
              </w:rPr>
              <w:t>еденьга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82A" w:rsidRPr="004C0D4E" w:rsidRDefault="0097582A" w:rsidP="00467A70">
            <w:pPr>
              <w:spacing w:line="240" w:lineRule="auto"/>
              <w:jc w:val="center"/>
              <w:rPr>
                <w:color w:val="303030"/>
                <w:szCs w:val="24"/>
                <w:lang w:val="ru-RU" w:eastAsia="en-US"/>
              </w:rPr>
            </w:pPr>
            <w:r w:rsidRPr="004C0D4E">
              <w:rPr>
                <w:bCs/>
                <w:color w:val="303030"/>
                <w:szCs w:val="24"/>
                <w:u w:val="single"/>
                <w:lang w:val="ru-RU" w:eastAsia="en-US"/>
              </w:rPr>
              <w:t>1,3,4,5,6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82A" w:rsidRPr="004C0D4E" w:rsidRDefault="0097582A" w:rsidP="00467A70">
            <w:pPr>
              <w:spacing w:line="240" w:lineRule="auto"/>
              <w:jc w:val="center"/>
              <w:rPr>
                <w:color w:val="303030"/>
                <w:szCs w:val="24"/>
                <w:lang w:val="ru-RU" w:eastAsia="en-US"/>
              </w:rPr>
            </w:pPr>
            <w:r w:rsidRPr="004C0D4E">
              <w:rPr>
                <w:bCs/>
                <w:color w:val="303030"/>
                <w:szCs w:val="24"/>
                <w:u w:val="single"/>
                <w:lang w:val="ru-RU" w:eastAsia="en-US"/>
              </w:rPr>
              <w:t>5,30; 14,00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82A" w:rsidRPr="004C0D4E" w:rsidRDefault="0097582A" w:rsidP="00467A70">
            <w:pPr>
              <w:spacing w:line="240" w:lineRule="auto"/>
              <w:jc w:val="center"/>
              <w:rPr>
                <w:color w:val="303030"/>
                <w:szCs w:val="24"/>
                <w:lang w:val="ru-RU" w:eastAsia="en-US"/>
              </w:rPr>
            </w:pPr>
            <w:r w:rsidRPr="004C0D4E">
              <w:rPr>
                <w:bCs/>
                <w:color w:val="303030"/>
                <w:szCs w:val="24"/>
                <w:u w:val="single"/>
                <w:lang w:val="ru-RU" w:eastAsia="en-US"/>
              </w:rPr>
              <w:t>6,40; 15,20</w:t>
            </w:r>
          </w:p>
        </w:tc>
      </w:tr>
      <w:tr w:rsidR="0097582A" w:rsidRPr="004C0D4E" w:rsidTr="00467A70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82A" w:rsidRPr="004C0D4E" w:rsidRDefault="0097582A" w:rsidP="00467A70">
            <w:pPr>
              <w:spacing w:line="240" w:lineRule="auto"/>
              <w:jc w:val="center"/>
              <w:rPr>
                <w:color w:val="303030"/>
                <w:szCs w:val="24"/>
                <w:lang w:val="ru-RU" w:eastAsia="en-US"/>
              </w:rPr>
            </w:pPr>
            <w:proofErr w:type="spellStart"/>
            <w:r w:rsidRPr="004C0D4E">
              <w:rPr>
                <w:bCs/>
                <w:color w:val="303030"/>
                <w:szCs w:val="24"/>
                <w:u w:val="single"/>
                <w:lang w:val="ru-RU" w:eastAsia="en-US"/>
              </w:rPr>
              <w:t>Чикилдым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82A" w:rsidRPr="004C0D4E" w:rsidRDefault="0097582A" w:rsidP="00467A70">
            <w:pPr>
              <w:spacing w:line="240" w:lineRule="auto"/>
              <w:jc w:val="center"/>
              <w:rPr>
                <w:color w:val="303030"/>
                <w:szCs w:val="24"/>
                <w:lang w:val="ru-RU" w:eastAsia="en-US"/>
              </w:rPr>
            </w:pPr>
            <w:r w:rsidRPr="004C0D4E">
              <w:rPr>
                <w:bCs/>
                <w:color w:val="303030"/>
                <w:szCs w:val="24"/>
                <w:u w:val="single"/>
                <w:lang w:val="ru-RU" w:eastAsia="en-US"/>
              </w:rPr>
              <w:t>2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82A" w:rsidRPr="004C0D4E" w:rsidRDefault="0097582A" w:rsidP="00467A70">
            <w:pPr>
              <w:spacing w:line="240" w:lineRule="auto"/>
              <w:jc w:val="center"/>
              <w:rPr>
                <w:color w:val="303030"/>
                <w:szCs w:val="24"/>
                <w:lang w:val="ru-RU" w:eastAsia="en-US"/>
              </w:rPr>
            </w:pPr>
            <w:r w:rsidRPr="004C0D4E">
              <w:rPr>
                <w:bCs/>
                <w:color w:val="303030"/>
                <w:szCs w:val="24"/>
                <w:u w:val="single"/>
                <w:lang w:val="ru-RU" w:eastAsia="en-US"/>
              </w:rPr>
              <w:t>5,30; 14,00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82A" w:rsidRPr="004C0D4E" w:rsidRDefault="0097582A" w:rsidP="00467A70">
            <w:pPr>
              <w:spacing w:line="240" w:lineRule="auto"/>
              <w:jc w:val="center"/>
              <w:rPr>
                <w:color w:val="303030"/>
                <w:szCs w:val="24"/>
                <w:lang w:val="ru-RU" w:eastAsia="en-US"/>
              </w:rPr>
            </w:pPr>
            <w:r w:rsidRPr="004C0D4E">
              <w:rPr>
                <w:bCs/>
                <w:color w:val="303030"/>
                <w:szCs w:val="24"/>
                <w:u w:val="single"/>
                <w:lang w:val="ru-RU" w:eastAsia="en-US"/>
              </w:rPr>
              <w:t>6,45; 15,25</w:t>
            </w:r>
          </w:p>
        </w:tc>
      </w:tr>
      <w:tr w:rsidR="0097582A" w:rsidRPr="004C0D4E" w:rsidTr="00467A70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82A" w:rsidRPr="004C0D4E" w:rsidRDefault="0097582A" w:rsidP="00467A70">
            <w:pPr>
              <w:spacing w:line="240" w:lineRule="auto"/>
              <w:jc w:val="center"/>
              <w:rPr>
                <w:color w:val="303030"/>
                <w:szCs w:val="24"/>
                <w:lang w:val="ru-RU" w:eastAsia="en-US"/>
              </w:rPr>
            </w:pPr>
            <w:proofErr w:type="spellStart"/>
            <w:r w:rsidRPr="004C0D4E">
              <w:rPr>
                <w:bCs/>
                <w:color w:val="303030"/>
                <w:szCs w:val="24"/>
                <w:u w:val="single"/>
                <w:lang w:val="ru-RU" w:eastAsia="en-US"/>
              </w:rPr>
              <w:t>Б.Тарханы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82A" w:rsidRPr="004C0D4E" w:rsidRDefault="0097582A" w:rsidP="00467A70">
            <w:pPr>
              <w:spacing w:line="240" w:lineRule="auto"/>
              <w:jc w:val="center"/>
              <w:rPr>
                <w:color w:val="303030"/>
                <w:szCs w:val="24"/>
                <w:lang w:val="ru-RU" w:eastAsia="en-US"/>
              </w:rPr>
            </w:pPr>
            <w:r w:rsidRPr="004C0D4E">
              <w:rPr>
                <w:bCs/>
                <w:color w:val="303030"/>
                <w:szCs w:val="24"/>
                <w:u w:val="single"/>
                <w:lang w:val="ru-RU" w:eastAsia="en-US"/>
              </w:rPr>
              <w:t>1,2,3,4,5,6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82A" w:rsidRPr="004C0D4E" w:rsidRDefault="0097582A" w:rsidP="00467A70">
            <w:pPr>
              <w:spacing w:line="240" w:lineRule="auto"/>
              <w:jc w:val="center"/>
              <w:rPr>
                <w:color w:val="303030"/>
                <w:szCs w:val="24"/>
                <w:lang w:val="ru-RU" w:eastAsia="en-US"/>
              </w:rPr>
            </w:pPr>
            <w:r w:rsidRPr="004C0D4E">
              <w:rPr>
                <w:bCs/>
                <w:color w:val="303030"/>
                <w:szCs w:val="24"/>
                <w:u w:val="single"/>
                <w:lang w:val="ru-RU" w:eastAsia="en-US"/>
              </w:rPr>
              <w:t>17,00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82A" w:rsidRPr="004C0D4E" w:rsidRDefault="0097582A" w:rsidP="00467A70">
            <w:pPr>
              <w:spacing w:line="240" w:lineRule="auto"/>
              <w:jc w:val="center"/>
              <w:rPr>
                <w:color w:val="303030"/>
                <w:szCs w:val="24"/>
                <w:lang w:val="ru-RU" w:eastAsia="en-US"/>
              </w:rPr>
            </w:pPr>
            <w:r w:rsidRPr="004C0D4E">
              <w:rPr>
                <w:bCs/>
                <w:color w:val="303030"/>
                <w:szCs w:val="24"/>
                <w:u w:val="single"/>
                <w:lang w:val="ru-RU" w:eastAsia="en-US"/>
              </w:rPr>
              <w:t>18,55</w:t>
            </w:r>
          </w:p>
        </w:tc>
      </w:tr>
      <w:tr w:rsidR="0097582A" w:rsidRPr="004C0D4E" w:rsidTr="00467A70">
        <w:trPr>
          <w:tblCellSpacing w:w="0" w:type="dxa"/>
        </w:trPr>
        <w:tc>
          <w:tcPr>
            <w:tcW w:w="2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82A" w:rsidRPr="004C0D4E" w:rsidRDefault="0097582A" w:rsidP="00467A70">
            <w:pPr>
              <w:spacing w:line="240" w:lineRule="auto"/>
              <w:jc w:val="center"/>
              <w:rPr>
                <w:color w:val="303030"/>
                <w:szCs w:val="24"/>
                <w:lang w:val="ru-RU" w:eastAsia="en-US"/>
              </w:rPr>
            </w:pPr>
            <w:proofErr w:type="spellStart"/>
            <w:r w:rsidRPr="004C0D4E">
              <w:rPr>
                <w:bCs/>
                <w:color w:val="303030"/>
                <w:szCs w:val="24"/>
                <w:u w:val="single"/>
                <w:lang w:val="ru-RU" w:eastAsia="en-US"/>
              </w:rPr>
              <w:t>Сюндюково</w:t>
            </w:r>
            <w:proofErr w:type="spell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82A" w:rsidRPr="004C0D4E" w:rsidRDefault="0097582A" w:rsidP="00467A70">
            <w:pPr>
              <w:spacing w:line="240" w:lineRule="auto"/>
              <w:jc w:val="center"/>
              <w:rPr>
                <w:color w:val="303030"/>
                <w:szCs w:val="24"/>
                <w:lang w:val="ru-RU" w:eastAsia="en-US"/>
              </w:rPr>
            </w:pPr>
            <w:r w:rsidRPr="004C0D4E">
              <w:rPr>
                <w:bCs/>
                <w:color w:val="303030"/>
                <w:szCs w:val="24"/>
                <w:u w:val="single"/>
                <w:lang w:val="ru-RU" w:eastAsia="en-US"/>
              </w:rPr>
              <w:t>1,6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82A" w:rsidRPr="004C0D4E" w:rsidRDefault="0097582A" w:rsidP="00467A70">
            <w:pPr>
              <w:spacing w:line="240" w:lineRule="auto"/>
              <w:jc w:val="center"/>
              <w:rPr>
                <w:color w:val="303030"/>
                <w:szCs w:val="24"/>
                <w:lang w:val="ru-RU" w:eastAsia="en-US"/>
              </w:rPr>
            </w:pPr>
            <w:r w:rsidRPr="004C0D4E">
              <w:rPr>
                <w:bCs/>
                <w:color w:val="303030"/>
                <w:szCs w:val="24"/>
                <w:u w:val="single"/>
                <w:lang w:val="ru-RU" w:eastAsia="en-US"/>
              </w:rPr>
              <w:t>5,00; 14,00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582A" w:rsidRPr="004C0D4E" w:rsidRDefault="0097582A" w:rsidP="00467A70">
            <w:pPr>
              <w:spacing w:line="240" w:lineRule="auto"/>
              <w:jc w:val="center"/>
              <w:rPr>
                <w:color w:val="303030"/>
                <w:szCs w:val="24"/>
                <w:lang w:val="ru-RU" w:eastAsia="en-US"/>
              </w:rPr>
            </w:pPr>
            <w:r w:rsidRPr="004C0D4E">
              <w:rPr>
                <w:bCs/>
                <w:color w:val="303030"/>
                <w:szCs w:val="24"/>
                <w:u w:val="single"/>
                <w:lang w:val="ru-RU" w:eastAsia="en-US"/>
              </w:rPr>
              <w:t>6,30; 15,25</w:t>
            </w:r>
          </w:p>
        </w:tc>
      </w:tr>
    </w:tbl>
    <w:p w:rsidR="0097582A" w:rsidRPr="004C0D4E" w:rsidRDefault="0097582A" w:rsidP="0097582A">
      <w:pPr>
        <w:pStyle w:val="Default"/>
        <w:spacing w:line="360" w:lineRule="auto"/>
        <w:ind w:firstLine="720"/>
        <w:jc w:val="both"/>
        <w:rPr>
          <w:rFonts w:eastAsiaTheme="minorEastAsia"/>
          <w:i/>
          <w:sz w:val="20"/>
          <w:szCs w:val="20"/>
          <w:lang w:val="ru-RU" w:eastAsia="en-US"/>
        </w:rPr>
      </w:pPr>
      <w:r w:rsidRPr="004C0D4E">
        <w:rPr>
          <w:rFonts w:eastAsiaTheme="minorEastAsia"/>
          <w:i/>
          <w:sz w:val="20"/>
          <w:szCs w:val="20"/>
          <w:lang w:val="ru-RU" w:eastAsia="en-US"/>
        </w:rPr>
        <w:t xml:space="preserve">Заезд на </w:t>
      </w:r>
      <w:proofErr w:type="spellStart"/>
      <w:r w:rsidRPr="004C0D4E">
        <w:rPr>
          <w:rFonts w:eastAsiaTheme="minorEastAsia"/>
          <w:i/>
          <w:sz w:val="20"/>
          <w:szCs w:val="20"/>
          <w:lang w:val="ru-RU" w:eastAsia="en-US"/>
        </w:rPr>
        <w:t>Бессоново</w:t>
      </w:r>
      <w:proofErr w:type="spellEnd"/>
      <w:r w:rsidRPr="004C0D4E">
        <w:rPr>
          <w:rFonts w:eastAsiaTheme="minorEastAsia"/>
          <w:i/>
          <w:sz w:val="20"/>
          <w:szCs w:val="20"/>
          <w:lang w:val="ru-RU" w:eastAsia="en-US"/>
        </w:rPr>
        <w:t xml:space="preserve"> и Тарханы – понедельник, четверг</w:t>
      </w:r>
    </w:p>
    <w:p w:rsidR="00330C66" w:rsidRPr="006E2D85" w:rsidRDefault="00330C66" w:rsidP="00330C66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Автобус</w:t>
      </w:r>
      <w:r w:rsidR="002D696A">
        <w:rPr>
          <w:rStyle w:val="FontStyle58"/>
          <w:lang w:val="ru-RU" w:eastAsia="ru-RU"/>
        </w:rPr>
        <w:t>ным движением не охвачены Верхние Тарханы</w:t>
      </w:r>
      <w:r w:rsidRPr="006E2D85">
        <w:rPr>
          <w:rStyle w:val="FontStyle58"/>
          <w:lang w:val="ru-RU" w:eastAsia="ru-RU"/>
        </w:rPr>
        <w:t>.</w:t>
      </w:r>
    </w:p>
    <w:p w:rsidR="00B378D3" w:rsidRDefault="00B378D3" w:rsidP="00FE17AC">
      <w:pPr>
        <w:pStyle w:val="2"/>
        <w:numPr>
          <w:ilvl w:val="1"/>
          <w:numId w:val="1"/>
        </w:numPr>
      </w:pPr>
      <w:bookmarkStart w:id="29" w:name="_Toc520388321"/>
      <w:r>
        <w:t xml:space="preserve">Характеристика </w:t>
      </w:r>
      <w:r w:rsidR="00180544">
        <w:t>русловий</w:t>
      </w:r>
      <w:r w:rsidR="00180544">
        <w:rPr>
          <w:lang w:val="ru-RU"/>
        </w:rPr>
        <w:t xml:space="preserve"> </w:t>
      </w:r>
      <w:proofErr w:type="spellStart"/>
      <w:r>
        <w:t>пешеходного</w:t>
      </w:r>
      <w:proofErr w:type="spellEnd"/>
      <w:r>
        <w:t xml:space="preserve"> и велосипедного </w:t>
      </w:r>
      <w:proofErr w:type="spellStart"/>
      <w:r>
        <w:t>передвижения</w:t>
      </w:r>
      <w:bookmarkEnd w:id="29"/>
      <w:proofErr w:type="spellEnd"/>
    </w:p>
    <w:p w:rsidR="005063F7" w:rsidRPr="006E2D85" w:rsidRDefault="005063F7" w:rsidP="005063F7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Пешеходное движение является наиболее предпочтительным видом перемещений, поскольку предъявляет наименьшие требования к транспортной инфраструктуре, не порождает негативных эффектов, а также способствует повышению уровня здоровья населения.</w:t>
      </w:r>
    </w:p>
    <w:p w:rsidR="005063F7" w:rsidRDefault="005063F7" w:rsidP="000B5F51">
      <w:pPr>
        <w:pStyle w:val="Style17"/>
        <w:widowControl/>
        <w:spacing w:line="360" w:lineRule="auto"/>
        <w:ind w:firstLine="709"/>
        <w:jc w:val="both"/>
        <w:rPr>
          <w:lang w:val="ru-RU"/>
        </w:rPr>
      </w:pPr>
      <w:r w:rsidRPr="006E2D85">
        <w:rPr>
          <w:rStyle w:val="FontStyle58"/>
          <w:lang w:val="ru-RU" w:eastAsia="ru-RU"/>
        </w:rPr>
        <w:t xml:space="preserve">Улично-дорожная сеть внутри </w:t>
      </w:r>
      <w:proofErr w:type="spellStart"/>
      <w:r w:rsidR="00480850">
        <w:rPr>
          <w:rStyle w:val="FontStyle58"/>
          <w:lang w:val="ru-RU" w:eastAsia="ru-RU"/>
        </w:rPr>
        <w:t>Бессоновского</w:t>
      </w:r>
      <w:proofErr w:type="spellEnd"/>
      <w:r w:rsidRPr="006E2D85">
        <w:rPr>
          <w:rStyle w:val="FontStyle58"/>
          <w:lang w:val="ru-RU" w:eastAsia="ru-RU"/>
        </w:rPr>
        <w:t xml:space="preserve"> сельского поселения, как</w:t>
      </w:r>
      <w:r w:rsidR="00180544">
        <w:rPr>
          <w:rStyle w:val="FontStyle58"/>
          <w:lang w:val="ru-RU" w:eastAsia="ru-RU"/>
        </w:rPr>
        <w:t xml:space="preserve"> </w:t>
      </w:r>
      <w:r>
        <w:rPr>
          <w:rStyle w:val="FontStyle58"/>
          <w:lang w:val="ru-RU" w:eastAsia="ru-RU"/>
        </w:rPr>
        <w:t>правило</w:t>
      </w:r>
      <w:r w:rsidR="00180544">
        <w:rPr>
          <w:rStyle w:val="FontStyle58"/>
          <w:lang w:val="ru-RU" w:eastAsia="ru-RU"/>
        </w:rPr>
        <w:t>,</w:t>
      </w:r>
      <w:r>
        <w:rPr>
          <w:rStyle w:val="FontStyle58"/>
          <w:lang w:val="ru-RU" w:eastAsia="ru-RU"/>
        </w:rPr>
        <w:t xml:space="preserve"> оборудована</w:t>
      </w:r>
      <w:r w:rsidRPr="006E2D85">
        <w:rPr>
          <w:rStyle w:val="FontStyle58"/>
          <w:lang w:val="ru-RU" w:eastAsia="ru-RU"/>
        </w:rPr>
        <w:t xml:space="preserve"> тротуарами не в полном объеме.</w:t>
      </w:r>
    </w:p>
    <w:p w:rsidR="005063F7" w:rsidRDefault="005063F7" w:rsidP="005063F7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Велосипедное движение, как и пешеходное, обладает теми же преимуществами, но позволяет перемещаться на более дальние дистанции. Уровень</w:t>
      </w:r>
      <w:r w:rsidR="000B5F51">
        <w:rPr>
          <w:rStyle w:val="FontStyle58"/>
          <w:lang w:val="ru-RU" w:eastAsia="ru-RU"/>
        </w:rPr>
        <w:t xml:space="preserve"> развития транспорта позволяет</w:t>
      </w:r>
      <w:r w:rsidRPr="006E2D85">
        <w:rPr>
          <w:rStyle w:val="FontStyle58"/>
          <w:lang w:val="ru-RU" w:eastAsia="ru-RU"/>
        </w:rPr>
        <w:t xml:space="preserve"> использовать его практически круглогодично.</w:t>
      </w:r>
      <w:bookmarkStart w:id="30" w:name="bookmark12"/>
    </w:p>
    <w:p w:rsidR="005063F7" w:rsidRDefault="005063F7" w:rsidP="005063F7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lastRenderedPageBreak/>
        <w:t>С</w:t>
      </w:r>
      <w:bookmarkEnd w:id="30"/>
      <w:r w:rsidRPr="006E2D85">
        <w:rPr>
          <w:rStyle w:val="FontStyle58"/>
          <w:lang w:val="ru-RU" w:eastAsia="ru-RU"/>
        </w:rPr>
        <w:t>пециализированные дорожки для велосипедного передвижения на территории поселения не предусмотрены. Движение велосипедистов осуществляется в соответствии с требованиями ПДД по дорогам общего пользования.</w:t>
      </w:r>
    </w:p>
    <w:p w:rsidR="00B378D3" w:rsidRPr="00825D74" w:rsidRDefault="00B378D3" w:rsidP="00FE17AC">
      <w:pPr>
        <w:pStyle w:val="2"/>
        <w:numPr>
          <w:ilvl w:val="1"/>
          <w:numId w:val="1"/>
        </w:numPr>
        <w:rPr>
          <w:lang w:val="ru-RU"/>
        </w:rPr>
      </w:pPr>
      <w:bookmarkStart w:id="31" w:name="_Toc520388322"/>
      <w:r w:rsidRPr="00825D74">
        <w:rPr>
          <w:lang w:val="ru-RU"/>
        </w:rPr>
        <w:t xml:space="preserve">Характеристика движения грузовых </w:t>
      </w:r>
      <w:r w:rsidR="00106957" w:rsidRPr="00825D74">
        <w:rPr>
          <w:lang w:val="ru-RU"/>
        </w:rPr>
        <w:t>ТС</w:t>
      </w:r>
      <w:r w:rsidRPr="00825D74">
        <w:rPr>
          <w:lang w:val="ru-RU"/>
        </w:rPr>
        <w:t xml:space="preserve">, оценка работы </w:t>
      </w:r>
      <w:r w:rsidR="00106957" w:rsidRPr="00825D74">
        <w:rPr>
          <w:lang w:val="ru-RU"/>
        </w:rPr>
        <w:t>ТС</w:t>
      </w:r>
      <w:r w:rsidRPr="00825D74">
        <w:rPr>
          <w:lang w:val="ru-RU"/>
        </w:rPr>
        <w:t xml:space="preserve"> коммунальных и дорожных служб, состояния инфраструктуры для данных </w:t>
      </w:r>
      <w:r w:rsidR="00106957" w:rsidRPr="00825D74">
        <w:rPr>
          <w:lang w:val="ru-RU"/>
        </w:rPr>
        <w:t>ТС</w:t>
      </w:r>
      <w:bookmarkEnd w:id="31"/>
    </w:p>
    <w:p w:rsidR="005063F7" w:rsidRPr="006E2D85" w:rsidRDefault="005063F7" w:rsidP="005063F7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Грузовой транспорт является основным видом транспорта для перемещения грузов от места производства к месту потреблению.</w:t>
      </w:r>
    </w:p>
    <w:p w:rsidR="005063F7" w:rsidRPr="006E2D85" w:rsidRDefault="005063F7" w:rsidP="005063F7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 xml:space="preserve">Основные маршруты движения грузового транспорта в населенных пунктах проходят по поселковым дорогам, а также по центральным улицам, таким </w:t>
      </w:r>
      <w:proofErr w:type="gramStart"/>
      <w:r w:rsidRPr="006E2D85">
        <w:rPr>
          <w:rStyle w:val="FontStyle58"/>
          <w:lang w:val="ru-RU" w:eastAsia="ru-RU"/>
        </w:rPr>
        <w:t>образом</w:t>
      </w:r>
      <w:proofErr w:type="gramEnd"/>
      <w:r w:rsidRPr="006E2D85">
        <w:rPr>
          <w:rStyle w:val="FontStyle58"/>
          <w:lang w:val="ru-RU" w:eastAsia="ru-RU"/>
        </w:rPr>
        <w:t xml:space="preserve"> создаются условия для снижения уровня загрязнения воздуха, снижения нагрузки на дорожно-транспортную сеть сельского поселения и уровня аварийности.</w:t>
      </w:r>
    </w:p>
    <w:p w:rsidR="005063F7" w:rsidRPr="006E2D85" w:rsidRDefault="005063F7" w:rsidP="005063F7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Транспортных организаций, осуществляющих грузовые перевозки на территории сельского поселения, не имеется.</w:t>
      </w:r>
    </w:p>
    <w:p w:rsidR="005063F7" w:rsidRPr="006E2D85" w:rsidRDefault="005063F7" w:rsidP="005063F7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 xml:space="preserve">Коммунальные службы </w:t>
      </w:r>
      <w:proofErr w:type="spellStart"/>
      <w:r w:rsidR="00480850">
        <w:rPr>
          <w:rStyle w:val="FontStyle58"/>
          <w:lang w:val="ru-RU" w:eastAsia="ru-RU"/>
        </w:rPr>
        <w:t>Бессоновского</w:t>
      </w:r>
      <w:proofErr w:type="spellEnd"/>
      <w:r w:rsidRPr="006E2D85">
        <w:rPr>
          <w:rStyle w:val="FontStyle58"/>
          <w:lang w:val="ru-RU" w:eastAsia="ru-RU"/>
        </w:rPr>
        <w:t xml:space="preserve"> сельского поселения своих транспортные средств не имеют, при использовании спецтехники для содержания автомобильных дорог общего пользования местного значен</w:t>
      </w:r>
      <w:r w:rsidR="000B5F51">
        <w:rPr>
          <w:rStyle w:val="FontStyle58"/>
          <w:lang w:val="ru-RU" w:eastAsia="ru-RU"/>
        </w:rPr>
        <w:t>ия заключаются м</w:t>
      </w:r>
      <w:r w:rsidRPr="006E2D85">
        <w:rPr>
          <w:rStyle w:val="FontStyle58"/>
          <w:lang w:val="ru-RU" w:eastAsia="ru-RU"/>
        </w:rPr>
        <w:t>униципальные контракты.</w:t>
      </w:r>
    </w:p>
    <w:p w:rsidR="005063F7" w:rsidRDefault="005063F7" w:rsidP="005063F7">
      <w:pPr>
        <w:autoSpaceDE w:val="0"/>
        <w:autoSpaceDN w:val="0"/>
        <w:adjustRightInd w:val="0"/>
        <w:spacing w:before="240" w:line="360" w:lineRule="auto"/>
        <w:ind w:firstLine="709"/>
        <w:jc w:val="both"/>
        <w:rPr>
          <w:color w:val="000000"/>
          <w:szCs w:val="24"/>
          <w:lang w:val="ru-RU" w:eastAsia="ru-RU"/>
        </w:rPr>
      </w:pPr>
      <w:r w:rsidRPr="006E2D85">
        <w:rPr>
          <w:rStyle w:val="FontStyle58"/>
          <w:lang w:val="ru-RU" w:eastAsia="ru-RU"/>
        </w:rPr>
        <w:t>Поселение не имеет собственной производственно-технической базы, оборудования и персонала для осуществления технического обслуживания автотранспорта.</w:t>
      </w:r>
    </w:p>
    <w:p w:rsidR="00B378D3" w:rsidRDefault="00B378D3" w:rsidP="00FE17AC">
      <w:pPr>
        <w:pStyle w:val="2"/>
        <w:numPr>
          <w:ilvl w:val="1"/>
          <w:numId w:val="1"/>
        </w:numPr>
      </w:pPr>
      <w:bookmarkStart w:id="32" w:name="_Toc520388323"/>
      <w:proofErr w:type="spellStart"/>
      <w:r>
        <w:t>Анализ</w:t>
      </w:r>
      <w:proofErr w:type="spellEnd"/>
      <w:r w:rsidR="00180544">
        <w:rPr>
          <w:lang w:val="ru-RU"/>
        </w:rPr>
        <w:t xml:space="preserve"> </w:t>
      </w:r>
      <w:proofErr w:type="spellStart"/>
      <w:r>
        <w:t>уровня</w:t>
      </w:r>
      <w:proofErr w:type="spellEnd"/>
      <w:r w:rsidR="00180544">
        <w:rPr>
          <w:lang w:val="ru-RU"/>
        </w:rPr>
        <w:t xml:space="preserve"> </w:t>
      </w:r>
      <w:proofErr w:type="spellStart"/>
      <w:r>
        <w:t>безопасности</w:t>
      </w:r>
      <w:proofErr w:type="spellEnd"/>
      <w:r w:rsidR="00180544">
        <w:rPr>
          <w:lang w:val="ru-RU"/>
        </w:rPr>
        <w:t xml:space="preserve"> </w:t>
      </w:r>
      <w:proofErr w:type="spellStart"/>
      <w:r>
        <w:t>дорожного</w:t>
      </w:r>
      <w:proofErr w:type="spellEnd"/>
      <w:r w:rsidR="00180544">
        <w:rPr>
          <w:lang w:val="ru-RU"/>
        </w:rPr>
        <w:t xml:space="preserve"> </w:t>
      </w:r>
      <w:proofErr w:type="spellStart"/>
      <w:r>
        <w:t>движения</w:t>
      </w:r>
      <w:bookmarkEnd w:id="32"/>
      <w:proofErr w:type="spellEnd"/>
    </w:p>
    <w:p w:rsidR="00467A70" w:rsidRPr="006E2D85" w:rsidRDefault="00467A70" w:rsidP="00467A70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 xml:space="preserve">Проблема аварийности, связанная с автомобильным транспортом,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</w:t>
      </w:r>
      <w:proofErr w:type="gramStart"/>
      <w:r w:rsidRPr="006E2D85">
        <w:rPr>
          <w:rStyle w:val="FontStyle58"/>
          <w:lang w:val="ru-RU" w:eastAsia="ru-RU"/>
        </w:rPr>
        <w:t>функционирования системы обеспечения безопасности дорожного движения</w:t>
      </w:r>
      <w:proofErr w:type="gramEnd"/>
      <w:r w:rsidRPr="006E2D85">
        <w:rPr>
          <w:rStyle w:val="FontStyle58"/>
          <w:lang w:val="ru-RU" w:eastAsia="ru-RU"/>
        </w:rPr>
        <w:t xml:space="preserve"> и крайне низкой дисциплиной участников дорожного движения.</w:t>
      </w:r>
    </w:p>
    <w:p w:rsidR="00467A70" w:rsidRPr="006E2D85" w:rsidRDefault="00467A70" w:rsidP="00467A70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Увеличение парка транспортных сре</w:t>
      </w:r>
      <w:proofErr w:type="gramStart"/>
      <w:r w:rsidRPr="006E2D85">
        <w:rPr>
          <w:rStyle w:val="FontStyle58"/>
          <w:lang w:val="ru-RU" w:eastAsia="ru-RU"/>
        </w:rPr>
        <w:t>дств пр</w:t>
      </w:r>
      <w:proofErr w:type="gramEnd"/>
      <w:r w:rsidRPr="006E2D85">
        <w:rPr>
          <w:rStyle w:val="FontStyle58"/>
          <w:lang w:val="ru-RU" w:eastAsia="ru-RU"/>
        </w:rPr>
        <w:t>и снижении объемов строительства, реконструкции и ремонта автомобильных дорог, недостаточном финансировании по содержанию автомобильных дорог привели к ухудшению условий движения.</w:t>
      </w:r>
    </w:p>
    <w:p w:rsidR="00467A70" w:rsidRPr="006E2D85" w:rsidRDefault="00467A70" w:rsidP="00467A70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Обеспечение безопасности дорожного движения на улицах населенных пунктов и автомобильных дорогах поселения, предупреждение дорожно-транспортных происшествий (ДТП) и снижение тяжести их последствий является на сегодня одной из актуальных задач.</w:t>
      </w:r>
    </w:p>
    <w:p w:rsidR="00467A70" w:rsidRDefault="00467A70" w:rsidP="00467A70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 xml:space="preserve">Анализ статистики аварийности в </w:t>
      </w:r>
      <w:proofErr w:type="spellStart"/>
      <w:r w:rsidR="00742AC9">
        <w:rPr>
          <w:rStyle w:val="FontStyle58"/>
          <w:lang w:val="ru-RU" w:eastAsia="ru-RU"/>
        </w:rPr>
        <w:t>Тетюшском</w:t>
      </w:r>
      <w:proofErr w:type="spellEnd"/>
      <w:r w:rsidR="00742AC9">
        <w:rPr>
          <w:rStyle w:val="FontStyle58"/>
          <w:lang w:val="ru-RU" w:eastAsia="ru-RU"/>
        </w:rPr>
        <w:t xml:space="preserve"> МР</w:t>
      </w:r>
      <w:r w:rsidRPr="006E2D85">
        <w:rPr>
          <w:rStyle w:val="FontStyle58"/>
          <w:lang w:val="ru-RU" w:eastAsia="ru-RU"/>
        </w:rPr>
        <w:t xml:space="preserve"> показывает, что </w:t>
      </w:r>
      <w:r w:rsidR="000B5F51">
        <w:rPr>
          <w:rStyle w:val="FontStyle58"/>
          <w:lang w:val="ru-RU" w:eastAsia="ru-RU"/>
        </w:rPr>
        <w:t>основные</w:t>
      </w:r>
      <w:r w:rsidR="00742AC9">
        <w:rPr>
          <w:rStyle w:val="FontStyle58"/>
          <w:lang w:val="ru-RU" w:eastAsia="ru-RU"/>
        </w:rPr>
        <w:t xml:space="preserve"> места концентрации ДТП находятся вне </w:t>
      </w:r>
      <w:proofErr w:type="spellStart"/>
      <w:r w:rsidR="00480850">
        <w:rPr>
          <w:rStyle w:val="FontStyle58"/>
          <w:lang w:val="ru-RU" w:eastAsia="ru-RU"/>
        </w:rPr>
        <w:t>Бессоновского</w:t>
      </w:r>
      <w:proofErr w:type="spellEnd"/>
      <w:r w:rsidR="00742AC9">
        <w:rPr>
          <w:rStyle w:val="FontStyle58"/>
          <w:lang w:val="ru-RU" w:eastAsia="ru-RU"/>
        </w:rPr>
        <w:t xml:space="preserve"> СП</w:t>
      </w:r>
      <w:r w:rsidR="002D696A">
        <w:rPr>
          <w:rStyle w:val="FontStyle58"/>
          <w:lang w:val="ru-RU" w:eastAsia="ru-RU"/>
        </w:rPr>
        <w:t xml:space="preserve"> (табл.</w:t>
      </w:r>
      <w:r w:rsidR="0059720E">
        <w:rPr>
          <w:rStyle w:val="FontStyle58"/>
          <w:lang w:val="ru-RU" w:eastAsia="ru-RU"/>
        </w:rPr>
        <w:t>7</w:t>
      </w:r>
      <w:r w:rsidR="00A63A82">
        <w:rPr>
          <w:rStyle w:val="FontStyle58"/>
          <w:lang w:val="ru-RU" w:eastAsia="ru-RU"/>
        </w:rPr>
        <w:t>)</w:t>
      </w:r>
      <w:r w:rsidRPr="006E2D85">
        <w:rPr>
          <w:rStyle w:val="FontStyle58"/>
          <w:lang w:val="ru-RU" w:eastAsia="ru-RU"/>
        </w:rPr>
        <w:t>.</w:t>
      </w:r>
    </w:p>
    <w:p w:rsidR="00180544" w:rsidRDefault="00180544" w:rsidP="00180544">
      <w:pPr>
        <w:spacing w:line="360" w:lineRule="auto"/>
        <w:jc w:val="both"/>
        <w:rPr>
          <w:szCs w:val="24"/>
          <w:lang w:val="ru-RU"/>
        </w:rPr>
      </w:pPr>
    </w:p>
    <w:p w:rsidR="00180544" w:rsidRDefault="00180544" w:rsidP="00180544">
      <w:pPr>
        <w:spacing w:line="360" w:lineRule="auto"/>
        <w:jc w:val="both"/>
        <w:rPr>
          <w:szCs w:val="24"/>
          <w:lang w:val="ru-RU"/>
        </w:rPr>
      </w:pPr>
    </w:p>
    <w:p w:rsidR="00A63A82" w:rsidRDefault="002D696A" w:rsidP="00180544">
      <w:pPr>
        <w:spacing w:line="360" w:lineRule="auto"/>
        <w:jc w:val="both"/>
      </w:pPr>
      <w:r>
        <w:rPr>
          <w:szCs w:val="24"/>
          <w:lang w:val="ru-RU"/>
        </w:rPr>
        <w:lastRenderedPageBreak/>
        <w:t xml:space="preserve">Таблица </w:t>
      </w:r>
      <w:r w:rsidR="0036476E">
        <w:rPr>
          <w:szCs w:val="24"/>
          <w:lang w:val="ru-RU"/>
        </w:rPr>
        <w:t xml:space="preserve">7 </w:t>
      </w:r>
      <w:r w:rsidR="00A63A82">
        <w:rPr>
          <w:szCs w:val="24"/>
          <w:lang w:val="ru-RU"/>
        </w:rPr>
        <w:t>–</w:t>
      </w:r>
      <w:r w:rsidR="00180544">
        <w:rPr>
          <w:szCs w:val="24"/>
          <w:lang w:val="ru-RU"/>
        </w:rPr>
        <w:t xml:space="preserve"> </w:t>
      </w:r>
      <w:r w:rsidR="00A63A82">
        <w:t xml:space="preserve">Статистика </w:t>
      </w:r>
      <w:proofErr w:type="spellStart"/>
      <w:r w:rsidR="00A63A82">
        <w:t>аварийности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78"/>
        <w:gridCol w:w="3951"/>
      </w:tblGrid>
      <w:tr w:rsidR="0036476E" w:rsidRPr="004C0D4E" w:rsidTr="008F4867">
        <w:tc>
          <w:tcPr>
            <w:tcW w:w="5778" w:type="dxa"/>
            <w:shd w:val="clear" w:color="auto" w:fill="C0C0C0"/>
          </w:tcPr>
          <w:p w:rsidR="0036476E" w:rsidRPr="004C0D4E" w:rsidRDefault="0036476E" w:rsidP="008F4867">
            <w:pPr>
              <w:spacing w:line="360" w:lineRule="auto"/>
              <w:jc w:val="center"/>
              <w:rPr>
                <w:rFonts w:eastAsiaTheme="minorEastAsia" w:cstheme="minorBidi"/>
                <w:b/>
                <w:szCs w:val="24"/>
                <w:lang w:val="ru-RU" w:eastAsia="en-US"/>
              </w:rPr>
            </w:pPr>
            <w:r w:rsidRPr="004C0D4E">
              <w:rPr>
                <w:rFonts w:eastAsiaTheme="minorEastAsia" w:cstheme="minorBidi"/>
                <w:b/>
                <w:szCs w:val="24"/>
                <w:lang w:val="ru-RU" w:eastAsia="en-US"/>
              </w:rPr>
              <w:t>Вид ДТП</w:t>
            </w:r>
          </w:p>
        </w:tc>
        <w:tc>
          <w:tcPr>
            <w:tcW w:w="3951" w:type="dxa"/>
            <w:shd w:val="clear" w:color="auto" w:fill="C0C0C0"/>
          </w:tcPr>
          <w:p w:rsidR="0036476E" w:rsidRPr="004C0D4E" w:rsidRDefault="0036476E" w:rsidP="008F4867">
            <w:pPr>
              <w:spacing w:line="360" w:lineRule="auto"/>
              <w:jc w:val="center"/>
              <w:rPr>
                <w:rFonts w:eastAsiaTheme="minorEastAsia" w:cstheme="minorBidi"/>
                <w:b/>
                <w:szCs w:val="24"/>
                <w:lang w:val="ru-RU" w:eastAsia="en-US"/>
              </w:rPr>
            </w:pPr>
            <w:r w:rsidRPr="004C0D4E">
              <w:rPr>
                <w:rFonts w:eastAsiaTheme="minorEastAsia" w:cstheme="minorBidi"/>
                <w:b/>
                <w:szCs w:val="24"/>
                <w:lang w:val="ru-RU" w:eastAsia="en-US"/>
              </w:rPr>
              <w:t>Количество</w:t>
            </w:r>
          </w:p>
        </w:tc>
      </w:tr>
      <w:tr w:rsidR="0036476E" w:rsidRPr="004C0D4E" w:rsidTr="008F4867">
        <w:tc>
          <w:tcPr>
            <w:tcW w:w="5778" w:type="dxa"/>
          </w:tcPr>
          <w:p w:rsidR="0036476E" w:rsidRPr="004C0D4E" w:rsidRDefault="0036476E" w:rsidP="008F4867">
            <w:pPr>
              <w:jc w:val="both"/>
              <w:rPr>
                <w:rFonts w:eastAsiaTheme="minorEastAsia" w:cstheme="minorBidi"/>
                <w:szCs w:val="24"/>
                <w:lang w:val="ru-RU" w:eastAsia="en-US"/>
              </w:rPr>
            </w:pPr>
            <w:r w:rsidRPr="004C0D4E">
              <w:rPr>
                <w:rFonts w:eastAsiaTheme="minorEastAsia" w:cstheme="minorBidi"/>
                <w:szCs w:val="24"/>
                <w:lang w:val="ru-RU" w:eastAsia="en-US"/>
              </w:rPr>
              <w:t>Столкновение</w:t>
            </w:r>
          </w:p>
        </w:tc>
        <w:tc>
          <w:tcPr>
            <w:tcW w:w="3951" w:type="dxa"/>
          </w:tcPr>
          <w:p w:rsidR="0036476E" w:rsidRPr="004C0D4E" w:rsidRDefault="0036476E" w:rsidP="008F4867">
            <w:pPr>
              <w:jc w:val="center"/>
              <w:rPr>
                <w:rFonts w:eastAsiaTheme="minorEastAsia" w:cstheme="minorBidi"/>
                <w:szCs w:val="24"/>
                <w:lang w:val="ru-RU" w:eastAsia="en-US"/>
              </w:rPr>
            </w:pPr>
            <w:r w:rsidRPr="004C0D4E">
              <w:rPr>
                <w:rFonts w:eastAsiaTheme="minorEastAsia" w:cstheme="minorBidi"/>
                <w:szCs w:val="24"/>
                <w:lang w:val="ru-RU" w:eastAsia="en-US"/>
              </w:rPr>
              <w:t>422</w:t>
            </w:r>
          </w:p>
        </w:tc>
      </w:tr>
      <w:tr w:rsidR="0036476E" w:rsidRPr="004C0D4E" w:rsidTr="008F4867">
        <w:tc>
          <w:tcPr>
            <w:tcW w:w="5778" w:type="dxa"/>
          </w:tcPr>
          <w:p w:rsidR="0036476E" w:rsidRPr="004C0D4E" w:rsidRDefault="0036476E" w:rsidP="008F4867">
            <w:pPr>
              <w:jc w:val="both"/>
              <w:rPr>
                <w:rFonts w:eastAsiaTheme="minorEastAsia" w:cstheme="minorBidi"/>
                <w:szCs w:val="24"/>
                <w:lang w:val="ru-RU" w:eastAsia="en-US"/>
              </w:rPr>
            </w:pPr>
            <w:r w:rsidRPr="004C0D4E">
              <w:rPr>
                <w:rFonts w:eastAsiaTheme="minorEastAsia" w:cstheme="minorBidi"/>
                <w:szCs w:val="24"/>
                <w:lang w:val="ru-RU" w:eastAsia="en-US"/>
              </w:rPr>
              <w:t>Наезд на препятствие</w:t>
            </w:r>
          </w:p>
        </w:tc>
        <w:tc>
          <w:tcPr>
            <w:tcW w:w="3951" w:type="dxa"/>
          </w:tcPr>
          <w:p w:rsidR="0036476E" w:rsidRPr="004C0D4E" w:rsidRDefault="0036476E" w:rsidP="008F4867">
            <w:pPr>
              <w:jc w:val="center"/>
              <w:rPr>
                <w:rFonts w:eastAsiaTheme="minorEastAsia" w:cstheme="minorBidi"/>
                <w:szCs w:val="24"/>
                <w:lang w:val="ru-RU" w:eastAsia="en-US"/>
              </w:rPr>
            </w:pPr>
            <w:r w:rsidRPr="004C0D4E">
              <w:rPr>
                <w:rFonts w:eastAsiaTheme="minorEastAsia" w:cstheme="minorBidi"/>
                <w:szCs w:val="24"/>
                <w:lang w:val="ru-RU" w:eastAsia="en-US"/>
              </w:rPr>
              <w:t>60</w:t>
            </w:r>
          </w:p>
        </w:tc>
      </w:tr>
      <w:tr w:rsidR="0036476E" w:rsidRPr="004C0D4E" w:rsidTr="008F4867">
        <w:tc>
          <w:tcPr>
            <w:tcW w:w="5778" w:type="dxa"/>
          </w:tcPr>
          <w:p w:rsidR="0036476E" w:rsidRPr="004C0D4E" w:rsidRDefault="0036476E" w:rsidP="008F4867">
            <w:pPr>
              <w:jc w:val="both"/>
              <w:rPr>
                <w:rFonts w:eastAsiaTheme="minorEastAsia" w:cstheme="minorBidi"/>
                <w:szCs w:val="24"/>
                <w:lang w:val="ru-RU" w:eastAsia="en-US"/>
              </w:rPr>
            </w:pPr>
            <w:r w:rsidRPr="004C0D4E">
              <w:rPr>
                <w:rFonts w:eastAsiaTheme="minorEastAsia" w:cstheme="minorBidi"/>
                <w:szCs w:val="24"/>
                <w:lang w:val="ru-RU" w:eastAsia="en-US"/>
              </w:rPr>
              <w:t>Опрокидывание</w:t>
            </w:r>
          </w:p>
        </w:tc>
        <w:tc>
          <w:tcPr>
            <w:tcW w:w="3951" w:type="dxa"/>
          </w:tcPr>
          <w:p w:rsidR="0036476E" w:rsidRPr="004C0D4E" w:rsidRDefault="0036476E" w:rsidP="008F4867">
            <w:pPr>
              <w:jc w:val="center"/>
              <w:rPr>
                <w:rFonts w:eastAsiaTheme="minorEastAsia" w:cstheme="minorBidi"/>
                <w:szCs w:val="24"/>
                <w:lang w:val="ru-RU" w:eastAsia="en-US"/>
              </w:rPr>
            </w:pPr>
            <w:r w:rsidRPr="004C0D4E">
              <w:rPr>
                <w:rFonts w:eastAsiaTheme="minorEastAsia" w:cstheme="minorBidi"/>
                <w:szCs w:val="24"/>
                <w:lang w:val="ru-RU" w:eastAsia="en-US"/>
              </w:rPr>
              <w:t>50</w:t>
            </w:r>
          </w:p>
        </w:tc>
      </w:tr>
      <w:tr w:rsidR="0036476E" w:rsidRPr="004C0D4E" w:rsidTr="008F4867">
        <w:tc>
          <w:tcPr>
            <w:tcW w:w="5778" w:type="dxa"/>
          </w:tcPr>
          <w:p w:rsidR="0036476E" w:rsidRPr="004C0D4E" w:rsidRDefault="0036476E" w:rsidP="008F4867">
            <w:pPr>
              <w:jc w:val="both"/>
              <w:rPr>
                <w:rFonts w:eastAsiaTheme="minorEastAsia" w:cstheme="minorBidi"/>
                <w:szCs w:val="24"/>
                <w:lang w:val="ru-RU" w:eastAsia="en-US"/>
              </w:rPr>
            </w:pPr>
            <w:r w:rsidRPr="004C0D4E">
              <w:rPr>
                <w:rFonts w:eastAsiaTheme="minorEastAsia" w:cstheme="minorBidi"/>
                <w:szCs w:val="24"/>
                <w:lang w:val="ru-RU" w:eastAsia="en-US"/>
              </w:rPr>
              <w:t>Наезд на стоящее транспортное средство</w:t>
            </w:r>
          </w:p>
        </w:tc>
        <w:tc>
          <w:tcPr>
            <w:tcW w:w="3951" w:type="dxa"/>
          </w:tcPr>
          <w:p w:rsidR="0036476E" w:rsidRPr="004C0D4E" w:rsidRDefault="0036476E" w:rsidP="008F4867">
            <w:pPr>
              <w:jc w:val="center"/>
              <w:rPr>
                <w:rFonts w:eastAsiaTheme="minorEastAsia" w:cstheme="minorBidi"/>
                <w:szCs w:val="24"/>
                <w:lang w:val="ru-RU" w:eastAsia="en-US"/>
              </w:rPr>
            </w:pPr>
            <w:r w:rsidRPr="004C0D4E">
              <w:rPr>
                <w:rFonts w:eastAsiaTheme="minorEastAsia" w:cstheme="minorBidi"/>
                <w:szCs w:val="24"/>
                <w:lang w:val="ru-RU" w:eastAsia="en-US"/>
              </w:rPr>
              <w:t>30</w:t>
            </w:r>
          </w:p>
        </w:tc>
      </w:tr>
      <w:tr w:rsidR="0036476E" w:rsidRPr="004C0D4E" w:rsidTr="008F4867">
        <w:tc>
          <w:tcPr>
            <w:tcW w:w="5778" w:type="dxa"/>
          </w:tcPr>
          <w:p w:rsidR="0036476E" w:rsidRPr="004C0D4E" w:rsidRDefault="0036476E" w:rsidP="008F4867">
            <w:pPr>
              <w:jc w:val="both"/>
              <w:rPr>
                <w:rFonts w:eastAsiaTheme="minorEastAsia" w:cstheme="minorBidi"/>
                <w:szCs w:val="24"/>
                <w:lang w:val="ru-RU" w:eastAsia="en-US"/>
              </w:rPr>
            </w:pPr>
            <w:r w:rsidRPr="004C0D4E">
              <w:rPr>
                <w:rFonts w:eastAsiaTheme="minorEastAsia" w:cstheme="minorBidi"/>
                <w:szCs w:val="24"/>
                <w:lang w:val="ru-RU" w:eastAsia="en-US"/>
              </w:rPr>
              <w:t>Съезд с дороги</w:t>
            </w:r>
          </w:p>
        </w:tc>
        <w:tc>
          <w:tcPr>
            <w:tcW w:w="3951" w:type="dxa"/>
          </w:tcPr>
          <w:p w:rsidR="0036476E" w:rsidRPr="004C0D4E" w:rsidRDefault="0036476E" w:rsidP="008F4867">
            <w:pPr>
              <w:jc w:val="center"/>
              <w:rPr>
                <w:rFonts w:eastAsiaTheme="minorEastAsia" w:cstheme="minorBidi"/>
                <w:szCs w:val="24"/>
                <w:lang w:val="ru-RU" w:eastAsia="en-US"/>
              </w:rPr>
            </w:pPr>
            <w:r w:rsidRPr="004C0D4E">
              <w:rPr>
                <w:rFonts w:eastAsiaTheme="minorEastAsia" w:cstheme="minorBidi"/>
                <w:szCs w:val="24"/>
                <w:lang w:val="ru-RU" w:eastAsia="en-US"/>
              </w:rPr>
              <w:t>24</w:t>
            </w:r>
          </w:p>
        </w:tc>
      </w:tr>
      <w:tr w:rsidR="0036476E" w:rsidRPr="004C0D4E" w:rsidTr="008F4867">
        <w:tc>
          <w:tcPr>
            <w:tcW w:w="5778" w:type="dxa"/>
          </w:tcPr>
          <w:p w:rsidR="0036476E" w:rsidRPr="004C0D4E" w:rsidRDefault="0036476E" w:rsidP="008F4867">
            <w:pPr>
              <w:jc w:val="both"/>
              <w:rPr>
                <w:rFonts w:eastAsiaTheme="minorEastAsia" w:cstheme="minorBidi"/>
                <w:szCs w:val="24"/>
                <w:lang w:val="ru-RU" w:eastAsia="en-US"/>
              </w:rPr>
            </w:pPr>
            <w:r w:rsidRPr="004C0D4E">
              <w:rPr>
                <w:rFonts w:eastAsiaTheme="minorEastAsia" w:cstheme="minorBidi"/>
                <w:szCs w:val="24"/>
                <w:lang w:val="ru-RU" w:eastAsia="en-US"/>
              </w:rPr>
              <w:t>Наезд на пешехода</w:t>
            </w:r>
          </w:p>
        </w:tc>
        <w:tc>
          <w:tcPr>
            <w:tcW w:w="3951" w:type="dxa"/>
          </w:tcPr>
          <w:p w:rsidR="0036476E" w:rsidRPr="004C0D4E" w:rsidRDefault="0036476E" w:rsidP="008F4867">
            <w:pPr>
              <w:jc w:val="center"/>
              <w:rPr>
                <w:rFonts w:eastAsiaTheme="minorEastAsia" w:cstheme="minorBidi"/>
                <w:szCs w:val="24"/>
                <w:lang w:val="ru-RU" w:eastAsia="en-US"/>
              </w:rPr>
            </w:pPr>
            <w:r w:rsidRPr="004C0D4E">
              <w:rPr>
                <w:rFonts w:eastAsiaTheme="minorEastAsia" w:cstheme="minorBidi"/>
                <w:szCs w:val="24"/>
                <w:lang w:val="ru-RU" w:eastAsia="en-US"/>
              </w:rPr>
              <w:t>11</w:t>
            </w:r>
          </w:p>
        </w:tc>
      </w:tr>
      <w:tr w:rsidR="0036476E" w:rsidRPr="004C0D4E" w:rsidTr="008F4867">
        <w:tc>
          <w:tcPr>
            <w:tcW w:w="5778" w:type="dxa"/>
          </w:tcPr>
          <w:p w:rsidR="0036476E" w:rsidRPr="004C0D4E" w:rsidRDefault="0036476E" w:rsidP="008F4867">
            <w:pPr>
              <w:jc w:val="both"/>
              <w:rPr>
                <w:rFonts w:eastAsiaTheme="minorEastAsia" w:cstheme="minorBidi"/>
                <w:szCs w:val="24"/>
                <w:lang w:val="ru-RU" w:eastAsia="en-US"/>
              </w:rPr>
            </w:pPr>
            <w:r w:rsidRPr="004C0D4E">
              <w:rPr>
                <w:rFonts w:eastAsiaTheme="minorEastAsia" w:cstheme="minorBidi"/>
                <w:szCs w:val="24"/>
                <w:lang w:val="ru-RU" w:eastAsia="en-US"/>
              </w:rPr>
              <w:t>Наезд на велосипедиста</w:t>
            </w:r>
          </w:p>
        </w:tc>
        <w:tc>
          <w:tcPr>
            <w:tcW w:w="3951" w:type="dxa"/>
          </w:tcPr>
          <w:p w:rsidR="0036476E" w:rsidRPr="004C0D4E" w:rsidRDefault="0036476E" w:rsidP="008F4867">
            <w:pPr>
              <w:jc w:val="center"/>
              <w:rPr>
                <w:rFonts w:eastAsiaTheme="minorEastAsia" w:cstheme="minorBidi"/>
                <w:szCs w:val="24"/>
                <w:lang w:val="ru-RU" w:eastAsia="en-US"/>
              </w:rPr>
            </w:pPr>
            <w:r w:rsidRPr="004C0D4E">
              <w:rPr>
                <w:rFonts w:eastAsiaTheme="minorEastAsia" w:cstheme="minorBidi"/>
                <w:szCs w:val="24"/>
                <w:lang w:val="ru-RU" w:eastAsia="en-US"/>
              </w:rPr>
              <w:t>6</w:t>
            </w:r>
          </w:p>
        </w:tc>
      </w:tr>
      <w:tr w:rsidR="0036476E" w:rsidRPr="004C0D4E" w:rsidTr="008F4867">
        <w:tc>
          <w:tcPr>
            <w:tcW w:w="5778" w:type="dxa"/>
          </w:tcPr>
          <w:p w:rsidR="0036476E" w:rsidRPr="004C0D4E" w:rsidRDefault="0036476E" w:rsidP="008F4867">
            <w:pPr>
              <w:jc w:val="both"/>
              <w:rPr>
                <w:rFonts w:eastAsiaTheme="minorEastAsia" w:cstheme="minorBidi"/>
                <w:szCs w:val="24"/>
                <w:lang w:val="ru-RU" w:eastAsia="en-US"/>
              </w:rPr>
            </w:pPr>
            <w:r w:rsidRPr="004C0D4E">
              <w:rPr>
                <w:rFonts w:eastAsiaTheme="minorEastAsia" w:cstheme="minorBidi"/>
                <w:szCs w:val="24"/>
                <w:lang w:val="ru-RU" w:eastAsia="en-US"/>
              </w:rPr>
              <w:t>Иной вид ДТП</w:t>
            </w:r>
          </w:p>
        </w:tc>
        <w:tc>
          <w:tcPr>
            <w:tcW w:w="3951" w:type="dxa"/>
          </w:tcPr>
          <w:p w:rsidR="0036476E" w:rsidRPr="004C0D4E" w:rsidRDefault="0036476E" w:rsidP="008F4867">
            <w:pPr>
              <w:jc w:val="center"/>
              <w:rPr>
                <w:rFonts w:eastAsiaTheme="minorEastAsia" w:cstheme="minorBidi"/>
                <w:szCs w:val="24"/>
                <w:lang w:val="ru-RU" w:eastAsia="en-US"/>
              </w:rPr>
            </w:pPr>
            <w:r w:rsidRPr="004C0D4E">
              <w:rPr>
                <w:rFonts w:eastAsiaTheme="minorEastAsia" w:cstheme="minorBidi"/>
                <w:szCs w:val="24"/>
                <w:lang w:val="ru-RU" w:eastAsia="en-US"/>
              </w:rPr>
              <w:t>22</w:t>
            </w:r>
          </w:p>
        </w:tc>
      </w:tr>
    </w:tbl>
    <w:p w:rsidR="0036476E" w:rsidRDefault="0036476E" w:rsidP="00467A70">
      <w:pPr>
        <w:pStyle w:val="Style17"/>
        <w:widowControl/>
        <w:spacing w:line="360" w:lineRule="auto"/>
        <w:ind w:firstLine="709"/>
        <w:jc w:val="both"/>
        <w:rPr>
          <w:rStyle w:val="FontStyle58"/>
          <w:b/>
          <w:lang w:val="ru-RU" w:eastAsia="ru-RU"/>
        </w:rPr>
      </w:pPr>
    </w:p>
    <w:p w:rsidR="00467A70" w:rsidRPr="006E2D85" w:rsidRDefault="00742AC9" w:rsidP="00467A70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>
        <w:rPr>
          <w:rStyle w:val="FontStyle58"/>
          <w:lang w:val="ru-RU" w:eastAsia="ru-RU"/>
        </w:rPr>
        <w:t>Тем не менее, в</w:t>
      </w:r>
      <w:r w:rsidR="00467A70" w:rsidRPr="006E2D85">
        <w:rPr>
          <w:rStyle w:val="FontStyle58"/>
          <w:lang w:val="ru-RU" w:eastAsia="ru-RU"/>
        </w:rPr>
        <w:t xml:space="preserve"> перспективе из-за неудовлетворительного состояния автомобильных дорог, увеличения количества личного автотранспорта у жителей и несовершенства технических средств организации дорожного движения возможно ухудшение ситуации.</w:t>
      </w:r>
    </w:p>
    <w:p w:rsidR="00467A70" w:rsidRPr="006E2D85" w:rsidRDefault="00467A70" w:rsidP="00467A70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proofErr w:type="gramStart"/>
      <w:r w:rsidRPr="006E2D85">
        <w:rPr>
          <w:rStyle w:val="FontStyle58"/>
          <w:lang w:val="ru-RU" w:eastAsia="ru-RU"/>
        </w:rPr>
        <w:t xml:space="preserve">Основными причинами совершении ДТП с тяжкими последствиями по данным </w:t>
      </w:r>
      <w:r w:rsidR="00FD5B99" w:rsidRPr="004C0D4E">
        <w:rPr>
          <w:rFonts w:cstheme="minorBidi"/>
          <w:lang w:val="ru-RU" w:eastAsia="en-US"/>
        </w:rPr>
        <w:t xml:space="preserve">ОГИБДД ОМВД по </w:t>
      </w:r>
      <w:proofErr w:type="spellStart"/>
      <w:r w:rsidR="00FD5B99" w:rsidRPr="004C0D4E">
        <w:rPr>
          <w:rFonts w:cstheme="minorBidi"/>
          <w:lang w:val="ru-RU" w:eastAsia="en-US"/>
        </w:rPr>
        <w:t>Тетюшскому</w:t>
      </w:r>
      <w:proofErr w:type="spellEnd"/>
      <w:r w:rsidR="00FD5B99" w:rsidRPr="004C0D4E">
        <w:rPr>
          <w:rFonts w:cstheme="minorBidi"/>
          <w:lang w:val="ru-RU" w:eastAsia="en-US"/>
        </w:rPr>
        <w:t xml:space="preserve"> району </w:t>
      </w:r>
      <w:r w:rsidRPr="006E2D85">
        <w:rPr>
          <w:rStyle w:val="FontStyle58"/>
          <w:lang w:val="ru-RU" w:eastAsia="ru-RU"/>
        </w:rPr>
        <w:t>являются: несоответствие скорости движения конкретным дорожным условиям, управление автомобилем в состоянии алкогольного опьянения, нарушение скоростного режима, нарушение правил обгона и нарушение правил дорожного движения пешеходами.</w:t>
      </w:r>
      <w:proofErr w:type="gramEnd"/>
    </w:p>
    <w:p w:rsidR="00467A70" w:rsidRPr="006E2D85" w:rsidRDefault="00467A70" w:rsidP="00467A70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 xml:space="preserve">Одним из важных технических средств организации дорожного </w:t>
      </w:r>
      <w:proofErr w:type="spellStart"/>
      <w:r w:rsidRPr="006E2D85">
        <w:rPr>
          <w:rStyle w:val="FontStyle58"/>
          <w:lang w:val="ru-RU" w:eastAsia="ru-RU"/>
        </w:rPr>
        <w:t>движенияявляются</w:t>
      </w:r>
      <w:proofErr w:type="spellEnd"/>
      <w:r w:rsidRPr="006E2D85">
        <w:rPr>
          <w:rStyle w:val="FontStyle58"/>
          <w:lang w:val="ru-RU" w:eastAsia="ru-RU"/>
        </w:rPr>
        <w:t xml:space="preserve"> дорожные знаки, информационные указатели, предназначенные для информирования об условиях и режимах движения водителей и пешеходов. Качественное изготовление дорожных знаков, правильная их расстановка в необходимом объеме и информативность </w:t>
      </w:r>
      <w:proofErr w:type="gramStart"/>
      <w:r w:rsidRPr="006E2D85">
        <w:rPr>
          <w:rStyle w:val="FontStyle58"/>
          <w:lang w:val="ru-RU" w:eastAsia="ru-RU"/>
        </w:rPr>
        <w:t>оказывают значительное влияние на снижение количества дорожно-транспортных происшествий и в целом повышают</w:t>
      </w:r>
      <w:proofErr w:type="gramEnd"/>
      <w:r w:rsidRPr="006E2D85">
        <w:rPr>
          <w:rStyle w:val="FontStyle58"/>
          <w:lang w:val="ru-RU" w:eastAsia="ru-RU"/>
        </w:rPr>
        <w:t xml:space="preserve"> комфортабельность движения.</w:t>
      </w:r>
    </w:p>
    <w:p w:rsidR="00467A70" w:rsidRPr="006E2D85" w:rsidRDefault="00467A70" w:rsidP="00742AC9">
      <w:pPr>
        <w:pStyle w:val="Style16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 xml:space="preserve">Для эффективного решения проблем с дорожно-транспортной аварийностью и обеспечения снижения ее показателей необходимы продолжение системной реализации мероприятий по повышению безопасности дорожного движения и их обеспеченность финансовыми </w:t>
      </w:r>
      <w:proofErr w:type="spellStart"/>
      <w:r w:rsidRPr="006E2D85">
        <w:rPr>
          <w:rStyle w:val="FontStyle58"/>
          <w:lang w:val="ru-RU" w:eastAsia="ru-RU"/>
        </w:rPr>
        <w:t>ресурсами</w:t>
      </w:r>
      <w:proofErr w:type="gramStart"/>
      <w:r w:rsidRPr="006E2D85">
        <w:rPr>
          <w:rStyle w:val="FontStyle58"/>
          <w:lang w:val="ru-RU" w:eastAsia="ru-RU"/>
        </w:rPr>
        <w:t>.С</w:t>
      </w:r>
      <w:proofErr w:type="spellEnd"/>
      <w:proofErr w:type="gramEnd"/>
      <w:r w:rsidRPr="006E2D85">
        <w:rPr>
          <w:rStyle w:val="FontStyle58"/>
          <w:lang w:val="ru-RU" w:eastAsia="ru-RU"/>
        </w:rPr>
        <w:t xml:space="preserve"> учетом изложенного, можно сделать вывод об актуальности </w:t>
      </w:r>
      <w:proofErr w:type="spellStart"/>
      <w:r w:rsidRPr="006E2D85">
        <w:rPr>
          <w:rStyle w:val="FontStyle58"/>
          <w:lang w:val="ru-RU" w:eastAsia="ru-RU"/>
        </w:rPr>
        <w:t>иобоснованной</w:t>
      </w:r>
      <w:proofErr w:type="spellEnd"/>
      <w:r w:rsidRPr="006E2D85">
        <w:rPr>
          <w:rStyle w:val="FontStyle58"/>
          <w:lang w:val="ru-RU" w:eastAsia="ru-RU"/>
        </w:rPr>
        <w:t xml:space="preserve"> необходимости продолжения работы в области обеспечения безопасности дорожного движения в рамках муниципальной программы.</w:t>
      </w:r>
    </w:p>
    <w:p w:rsidR="00467A70" w:rsidRPr="006E2D85" w:rsidRDefault="00467A70" w:rsidP="00467A70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Реализация муниципальной программы позволит:</w:t>
      </w:r>
    </w:p>
    <w:p w:rsidR="00467A70" w:rsidRPr="006E2D85" w:rsidRDefault="00467A70" w:rsidP="00467A70">
      <w:pPr>
        <w:pStyle w:val="Style29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- установить необходимые виды и объемы дорожных работ,</w:t>
      </w:r>
    </w:p>
    <w:p w:rsidR="00742AC9" w:rsidRDefault="00467A70" w:rsidP="00742AC9">
      <w:pPr>
        <w:pStyle w:val="Style29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- обеспечить безопасность дорожного движения;</w:t>
      </w:r>
      <w:bookmarkStart w:id="33" w:name="bookmark14"/>
    </w:p>
    <w:p w:rsidR="00467A70" w:rsidRDefault="00467A70" w:rsidP="00742AC9">
      <w:pPr>
        <w:pStyle w:val="Style29"/>
        <w:widowControl/>
        <w:spacing w:line="360" w:lineRule="auto"/>
        <w:ind w:firstLine="709"/>
        <w:jc w:val="both"/>
      </w:pPr>
      <w:r w:rsidRPr="006E2D85">
        <w:rPr>
          <w:rStyle w:val="FontStyle58"/>
          <w:lang w:val="ru-RU" w:eastAsia="ru-RU"/>
        </w:rPr>
        <w:t>-</w:t>
      </w:r>
      <w:bookmarkEnd w:id="33"/>
      <w:r w:rsidRPr="006E2D85">
        <w:rPr>
          <w:rStyle w:val="FontStyle58"/>
          <w:lang w:val="ru-RU" w:eastAsia="ru-RU"/>
        </w:rPr>
        <w:t xml:space="preserve"> сформировать расходные обязательства по задачам, сконцентрировав финансовые ресурсы на реализации приоритетных задач.</w:t>
      </w:r>
    </w:p>
    <w:p w:rsidR="00B378D3" w:rsidRPr="00825D74" w:rsidRDefault="00B378D3" w:rsidP="00FE17AC">
      <w:pPr>
        <w:pStyle w:val="2"/>
        <w:numPr>
          <w:ilvl w:val="1"/>
          <w:numId w:val="1"/>
        </w:numPr>
        <w:rPr>
          <w:lang w:val="ru-RU"/>
        </w:rPr>
      </w:pPr>
      <w:bookmarkStart w:id="34" w:name="_Toc520388324"/>
      <w:r w:rsidRPr="00825D74">
        <w:rPr>
          <w:lang w:val="ru-RU"/>
        </w:rPr>
        <w:lastRenderedPageBreak/>
        <w:t>Оценка уровня негативного воздействия транспортной инфраструктуры на окружающую среду, безопасность и здоровье населения.</w:t>
      </w:r>
      <w:bookmarkEnd w:id="34"/>
    </w:p>
    <w:p w:rsidR="00742AC9" w:rsidRPr="006E2D85" w:rsidRDefault="00742AC9" w:rsidP="00A63A82">
      <w:pPr>
        <w:pStyle w:val="Style17"/>
        <w:widowControl/>
        <w:spacing w:before="120"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Автомобильный транспорт и инфраструктура автотранспортного комплекса относится к главным источникам загрязнения окружающей среды.</w:t>
      </w:r>
    </w:p>
    <w:p w:rsidR="00742AC9" w:rsidRPr="006E2D85" w:rsidRDefault="00742AC9" w:rsidP="00742AC9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Основной причиной высокого загрязнения воздушного бассейна выбросами автотранспорта является увеличение количества автотранспорта, его изношенность и некачественное топливо.</w:t>
      </w:r>
    </w:p>
    <w:p w:rsidR="00742AC9" w:rsidRDefault="00742AC9" w:rsidP="00742AC9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Отработавшие газы двигателей внутреннего сгорания содерж</w:t>
      </w:r>
      <w:r>
        <w:rPr>
          <w:rStyle w:val="FontStyle58"/>
          <w:lang w:val="ru-RU" w:eastAsia="ru-RU"/>
        </w:rPr>
        <w:t>ат вредные вещества и соединения</w:t>
      </w:r>
      <w:r w:rsidRPr="006E2D85">
        <w:rPr>
          <w:rStyle w:val="FontStyle58"/>
          <w:lang w:val="ru-RU" w:eastAsia="ru-RU"/>
        </w:rPr>
        <w:t>, в том числе канцерогенные. Нефтепродукты, продукты износа шин, тормозных накладок, хлориды, используемые в качестве антиобледенителей дорожных покрытий, загрязняют придорожные полосы и водные объекты.</w:t>
      </w:r>
      <w:r w:rsidR="004A49F3">
        <w:rPr>
          <w:rStyle w:val="FontStyle58"/>
          <w:lang w:val="ru-RU" w:eastAsia="ru-RU"/>
        </w:rPr>
        <w:t xml:space="preserve"> </w:t>
      </w:r>
      <w:r w:rsidRPr="006E2D85">
        <w:rPr>
          <w:rStyle w:val="FontStyle58"/>
          <w:lang w:val="ru-RU" w:eastAsia="ru-RU"/>
        </w:rPr>
        <w:t>Главный компонент выхлопов двигателей внутреннего сгорания (кроме</w:t>
      </w:r>
      <w:r w:rsidR="004A49F3">
        <w:rPr>
          <w:rStyle w:val="FontStyle58"/>
          <w:lang w:val="ru-RU" w:eastAsia="ru-RU"/>
        </w:rPr>
        <w:t xml:space="preserve"> </w:t>
      </w:r>
      <w:r w:rsidRPr="006E2D85">
        <w:rPr>
          <w:rStyle w:val="FontStyle58"/>
          <w:lang w:val="ru-RU" w:eastAsia="ru-RU"/>
        </w:rPr>
        <w:t xml:space="preserve">шума) </w:t>
      </w:r>
      <w:r w:rsidR="00825D74">
        <w:rPr>
          <w:rStyle w:val="FontStyle58"/>
          <w:lang w:val="ru-RU" w:eastAsia="ru-RU"/>
        </w:rPr>
        <w:t>–</w:t>
      </w:r>
      <w:r w:rsidRPr="006E2D85">
        <w:rPr>
          <w:rStyle w:val="FontStyle58"/>
          <w:lang w:val="ru-RU" w:eastAsia="ru-RU"/>
        </w:rPr>
        <w:t xml:space="preserve"> окись углерода (угарный газ) - опасен для человека, животных,</w:t>
      </w:r>
      <w:r w:rsidR="004A49F3">
        <w:rPr>
          <w:rStyle w:val="FontStyle58"/>
          <w:lang w:val="ru-RU" w:eastAsia="ru-RU"/>
        </w:rPr>
        <w:t xml:space="preserve"> </w:t>
      </w:r>
      <w:r w:rsidRPr="006E2D85">
        <w:rPr>
          <w:rStyle w:val="FontStyle58"/>
          <w:lang w:val="ru-RU" w:eastAsia="ru-RU"/>
        </w:rPr>
        <w:t xml:space="preserve">вызывает отравление различной степени в зависимости от концентрации. </w:t>
      </w:r>
    </w:p>
    <w:p w:rsidR="00742AC9" w:rsidRPr="006E2D85" w:rsidRDefault="00742AC9" w:rsidP="00742AC9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При</w:t>
      </w:r>
      <w:r w:rsidR="004A49F3">
        <w:rPr>
          <w:rStyle w:val="FontStyle58"/>
          <w:lang w:val="ru-RU" w:eastAsia="ru-RU"/>
        </w:rPr>
        <w:t xml:space="preserve"> </w:t>
      </w:r>
      <w:r w:rsidRPr="006E2D85">
        <w:rPr>
          <w:rStyle w:val="FontStyle58"/>
          <w:lang w:val="ru-RU" w:eastAsia="ru-RU"/>
        </w:rPr>
        <w:t>взаимодействии выбросов автомобилей и смесей загрязняющих веществ в</w:t>
      </w:r>
      <w:r w:rsidR="004A49F3">
        <w:rPr>
          <w:rStyle w:val="FontStyle58"/>
          <w:lang w:val="ru-RU" w:eastAsia="ru-RU"/>
        </w:rPr>
        <w:t xml:space="preserve"> </w:t>
      </w:r>
      <w:r w:rsidRPr="006E2D85">
        <w:rPr>
          <w:rStyle w:val="FontStyle58"/>
          <w:lang w:val="ru-RU" w:eastAsia="ru-RU"/>
        </w:rPr>
        <w:t>воздухе   могут   образоваться   новые   вещества,   более   агрессивные. На</w:t>
      </w:r>
      <w:r w:rsidR="00180544">
        <w:rPr>
          <w:rStyle w:val="FontStyle58"/>
          <w:lang w:val="ru-RU" w:eastAsia="ru-RU"/>
        </w:rPr>
        <w:t xml:space="preserve"> </w:t>
      </w:r>
      <w:r w:rsidRPr="006E2D85">
        <w:rPr>
          <w:rStyle w:val="FontStyle58"/>
          <w:lang w:val="ru-RU" w:eastAsia="ru-RU"/>
        </w:rPr>
        <w:t>прилегающих   территориях   к   автомобильным   дорогам   вода,   почва и</w:t>
      </w:r>
      <w:r w:rsidR="004A49F3">
        <w:rPr>
          <w:rStyle w:val="FontStyle58"/>
          <w:lang w:val="ru-RU" w:eastAsia="ru-RU"/>
        </w:rPr>
        <w:t xml:space="preserve"> </w:t>
      </w:r>
      <w:r w:rsidRPr="006E2D85">
        <w:rPr>
          <w:rStyle w:val="FontStyle58"/>
          <w:lang w:val="ru-RU" w:eastAsia="ru-RU"/>
        </w:rPr>
        <w:t>растительность является носителями ряда канцерогенных веществ. Недопустимо</w:t>
      </w:r>
      <w:r w:rsidR="00180544">
        <w:rPr>
          <w:rStyle w:val="FontStyle58"/>
          <w:lang w:val="ru-RU" w:eastAsia="ru-RU"/>
        </w:rPr>
        <w:t xml:space="preserve"> </w:t>
      </w:r>
      <w:r w:rsidRPr="006E2D85">
        <w:rPr>
          <w:rStyle w:val="FontStyle58"/>
          <w:lang w:val="ru-RU" w:eastAsia="ru-RU"/>
        </w:rPr>
        <w:t>выращивание здесь овощей, фруктов и скармливание травы животным.</w:t>
      </w:r>
      <w:r w:rsidR="00180544">
        <w:rPr>
          <w:rStyle w:val="FontStyle58"/>
          <w:lang w:val="ru-RU" w:eastAsia="ru-RU"/>
        </w:rPr>
        <w:t xml:space="preserve"> </w:t>
      </w:r>
      <w:r w:rsidRPr="006E2D85">
        <w:rPr>
          <w:rStyle w:val="FontStyle58"/>
          <w:lang w:val="ru-RU" w:eastAsia="ru-RU"/>
        </w:rPr>
        <w:t>Одним из направлений в работе по снижению негативного влияния автотранспорта на загрязнение окружающей среды является дальнейшее расширение использования альтернативного топлива - сжатого и сжиженного газа, благоустройство дорог, контроль работы двигателей.</w:t>
      </w:r>
    </w:p>
    <w:p w:rsidR="00742AC9" w:rsidRPr="006E2D85" w:rsidRDefault="00742AC9" w:rsidP="00742AC9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 xml:space="preserve">Автотранспорт является основным источником загрязнения атмосферного воздуха </w:t>
      </w:r>
      <w:r>
        <w:rPr>
          <w:rStyle w:val="FontStyle58"/>
          <w:lang w:val="ru-RU" w:eastAsia="ru-RU"/>
        </w:rPr>
        <w:t>поселения</w:t>
      </w:r>
      <w:r w:rsidRPr="006E2D85">
        <w:rPr>
          <w:rStyle w:val="FontStyle58"/>
          <w:lang w:val="ru-RU" w:eastAsia="ru-RU"/>
        </w:rPr>
        <w:t xml:space="preserve"> и </w:t>
      </w:r>
      <w:r>
        <w:rPr>
          <w:rStyle w:val="FontStyle58"/>
          <w:lang w:val="ru-RU" w:eastAsia="ru-RU"/>
        </w:rPr>
        <w:t>района</w:t>
      </w:r>
      <w:r w:rsidRPr="006E2D85">
        <w:rPr>
          <w:rStyle w:val="FontStyle58"/>
          <w:lang w:val="ru-RU" w:eastAsia="ru-RU"/>
        </w:rPr>
        <w:t xml:space="preserve"> в целом. Основными загрязняющими веществами являются формальдегид и оксид углерода.</w:t>
      </w:r>
    </w:p>
    <w:p w:rsidR="00742AC9" w:rsidRDefault="00742AC9" w:rsidP="004C6A77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bookmarkStart w:id="35" w:name="bookmark15"/>
      <w:r w:rsidRPr="006E2D85">
        <w:rPr>
          <w:rStyle w:val="FontStyle58"/>
          <w:lang w:val="ru-RU" w:eastAsia="ru-RU"/>
        </w:rPr>
        <w:t>П</w:t>
      </w:r>
      <w:bookmarkEnd w:id="35"/>
      <w:r w:rsidRPr="006E2D85">
        <w:rPr>
          <w:rStyle w:val="FontStyle58"/>
          <w:lang w:val="ru-RU" w:eastAsia="ru-RU"/>
        </w:rPr>
        <w:t>ричиной увеличения доли загрязнения от передвижных источников является увеличение единиц автотранспорта, большое количество эксплуатируемых автомобилей не соответствует установленным экологическим нормативам, а также низкое качество топлива. Стационарные посты наблюдения на автомагистралях района отсутствуют.</w:t>
      </w:r>
    </w:p>
    <w:p w:rsidR="00A63A82" w:rsidRDefault="00A63A82" w:rsidP="00834D89">
      <w:pPr>
        <w:pStyle w:val="Style17"/>
        <w:widowControl/>
        <w:spacing w:line="360" w:lineRule="auto"/>
        <w:ind w:firstLine="709"/>
        <w:jc w:val="both"/>
        <w:rPr>
          <w:lang w:val="ru-RU"/>
        </w:rPr>
      </w:pPr>
      <w:r w:rsidRPr="00A63A82">
        <w:rPr>
          <w:lang w:val="ru-RU"/>
        </w:rPr>
        <w:t>Учитывая сложившуюся планировочную структуру и характер дорожно-транспортной сети, можно сделать вывод о сравнительной благополучности экологической ситуации в части воздействия транспортной инфраструктуры на окружающую среду, безопасность и здоровье человека.</w:t>
      </w:r>
    </w:p>
    <w:p w:rsidR="00834D89" w:rsidRDefault="00834D89" w:rsidP="00834D89">
      <w:pPr>
        <w:pStyle w:val="Style17"/>
        <w:spacing w:line="360" w:lineRule="auto"/>
        <w:ind w:firstLine="709"/>
        <w:jc w:val="both"/>
        <w:rPr>
          <w:lang w:val="ru-RU"/>
        </w:rPr>
      </w:pPr>
      <w:r w:rsidRPr="00834D89">
        <w:rPr>
          <w:lang w:val="ru-RU"/>
        </w:rPr>
        <w:t>Отсутствие участков дорог с интенсивным движением особенно в районах жилой застройки, где проходят в осно</w:t>
      </w:r>
      <w:r w:rsidR="00180544">
        <w:rPr>
          <w:lang w:val="ru-RU"/>
        </w:rPr>
        <w:t>вном внутри</w:t>
      </w:r>
      <w:r>
        <w:rPr>
          <w:lang w:val="ru-RU"/>
        </w:rPr>
        <w:t>квартальные дороги</w:t>
      </w:r>
      <w:r w:rsidRPr="00834D89">
        <w:rPr>
          <w:lang w:val="ru-RU"/>
        </w:rPr>
        <w:t xml:space="preserve">, позволяет в целом снизить </w:t>
      </w:r>
      <w:r w:rsidRPr="00834D89">
        <w:rPr>
          <w:lang w:val="ru-RU"/>
        </w:rPr>
        <w:lastRenderedPageBreak/>
        <w:t>загрязнённость воздуха. Повышение уровня загрязнения атмосферного воздуха возможно в зимний период, что связано с необходимостью прогрева транспорта, а также в периоды изменения направления ветра.</w:t>
      </w:r>
    </w:p>
    <w:p w:rsidR="00834D89" w:rsidRPr="00742AC9" w:rsidRDefault="00834D89" w:rsidP="00834D89">
      <w:pPr>
        <w:pStyle w:val="Style17"/>
        <w:spacing w:line="360" w:lineRule="auto"/>
        <w:ind w:firstLine="709"/>
        <w:jc w:val="both"/>
        <w:rPr>
          <w:lang w:val="ru-RU"/>
        </w:rPr>
      </w:pPr>
      <w:r w:rsidRPr="00834D89">
        <w:rPr>
          <w:lang w:val="ru-RU"/>
        </w:rPr>
        <w:t>Для эффективного решения проблем загрязнения воздуха, шумового загрязнения, снижения двигательной активности, связанных с использованием транспортных средств, необходимо вести разъяснительную работу среди жителей направленную на снижение использования автомобильного транспорта при передвижении в границах населенного пункта. Необходимо развивать инфраструктуру, ориентированную на сезонное использование населением велосипедного транспорта и пешеходного движения.</w:t>
      </w:r>
    </w:p>
    <w:p w:rsidR="00B378D3" w:rsidRPr="00825D74" w:rsidRDefault="00B378D3" w:rsidP="00FE17AC">
      <w:pPr>
        <w:pStyle w:val="2"/>
        <w:numPr>
          <w:ilvl w:val="1"/>
          <w:numId w:val="1"/>
        </w:numPr>
        <w:rPr>
          <w:lang w:val="ru-RU"/>
        </w:rPr>
      </w:pPr>
      <w:bookmarkStart w:id="36" w:name="_Toc520388325"/>
      <w:r w:rsidRPr="00825D74">
        <w:rPr>
          <w:lang w:val="ru-RU"/>
        </w:rPr>
        <w:t>Характеристика существующих условий и перспектив развития и размещения транспортной инфраструктуры</w:t>
      </w:r>
      <w:bookmarkEnd w:id="36"/>
    </w:p>
    <w:p w:rsidR="00A636E2" w:rsidRDefault="00742AC9" w:rsidP="0022718F">
      <w:pPr>
        <w:pStyle w:val="Style17"/>
        <w:widowControl/>
        <w:spacing w:before="120"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 xml:space="preserve">С учетом того, что </w:t>
      </w:r>
      <w:r w:rsidR="004C6A77">
        <w:rPr>
          <w:rStyle w:val="FontStyle58"/>
          <w:lang w:val="ru-RU" w:eastAsia="ru-RU"/>
        </w:rPr>
        <w:t xml:space="preserve">на </w:t>
      </w:r>
      <w:r w:rsidR="00374C38">
        <w:rPr>
          <w:rStyle w:val="FontStyle58"/>
          <w:lang w:val="ru-RU" w:eastAsia="ru-RU"/>
        </w:rPr>
        <w:t>территории</w:t>
      </w:r>
      <w:r w:rsidR="00732C05">
        <w:rPr>
          <w:rStyle w:val="FontStyle58"/>
          <w:lang w:val="ru-RU" w:eastAsia="ru-RU"/>
        </w:rPr>
        <w:t xml:space="preserve"> </w:t>
      </w:r>
      <w:proofErr w:type="spellStart"/>
      <w:r w:rsidR="00480850">
        <w:rPr>
          <w:rStyle w:val="FontStyle58"/>
          <w:lang w:val="ru-RU" w:eastAsia="ru-RU"/>
        </w:rPr>
        <w:t>Бессоновского</w:t>
      </w:r>
      <w:proofErr w:type="spellEnd"/>
      <w:r w:rsidRPr="006E2D85">
        <w:rPr>
          <w:rStyle w:val="FontStyle58"/>
          <w:lang w:val="ru-RU" w:eastAsia="ru-RU"/>
        </w:rPr>
        <w:t xml:space="preserve"> сельского поселения по</w:t>
      </w:r>
      <w:r w:rsidR="004C6A77">
        <w:rPr>
          <w:rStyle w:val="FontStyle58"/>
          <w:lang w:val="ru-RU" w:eastAsia="ru-RU"/>
        </w:rPr>
        <w:t xml:space="preserve"> состоянию на 01.01.2018</w:t>
      </w:r>
      <w:r w:rsidRPr="006E2D85">
        <w:rPr>
          <w:rStyle w:val="FontStyle58"/>
          <w:lang w:val="ru-RU" w:eastAsia="ru-RU"/>
        </w:rPr>
        <w:t xml:space="preserve"> года </w:t>
      </w:r>
      <w:r w:rsidR="004C6A77">
        <w:rPr>
          <w:rStyle w:val="FontStyle58"/>
          <w:lang w:val="ru-RU" w:eastAsia="ru-RU"/>
        </w:rPr>
        <w:t xml:space="preserve">сложился </w:t>
      </w:r>
      <w:r w:rsidRPr="006E2D85">
        <w:rPr>
          <w:rStyle w:val="FontStyle58"/>
          <w:lang w:val="ru-RU" w:eastAsia="ru-RU"/>
        </w:rPr>
        <w:t>невысокий уровень коммунальной, социальной и логистической инфраструктуры, перспективы развития транспортной инфраструктуры связаны только с возможным развитием сельскохозяйственного производства. С учетом сложившихся цен на сельскохозяйственную     продукцию     и    возможностей    государства и</w:t>
      </w:r>
      <w:bookmarkStart w:id="37" w:name="bookmark16"/>
      <w:r w:rsidR="00732C05">
        <w:rPr>
          <w:rStyle w:val="FontStyle58"/>
          <w:lang w:val="ru-RU" w:eastAsia="ru-RU"/>
        </w:rPr>
        <w:t xml:space="preserve"> </w:t>
      </w:r>
      <w:proofErr w:type="spellStart"/>
      <w:proofErr w:type="gramStart"/>
      <w:r w:rsidRPr="006E2D85">
        <w:rPr>
          <w:rStyle w:val="FontStyle58"/>
          <w:lang w:val="ru-RU" w:eastAsia="ru-RU"/>
        </w:rPr>
        <w:t>с</w:t>
      </w:r>
      <w:bookmarkEnd w:id="37"/>
      <w:r w:rsidRPr="006E2D85">
        <w:rPr>
          <w:rStyle w:val="FontStyle58"/>
          <w:lang w:val="ru-RU" w:eastAsia="ru-RU"/>
        </w:rPr>
        <w:t>ельскохозяй</w:t>
      </w:r>
      <w:r w:rsidR="00834D89">
        <w:rPr>
          <w:rStyle w:val="FontStyle58"/>
          <w:lang w:val="ru-RU" w:eastAsia="ru-RU"/>
        </w:rPr>
        <w:t>-</w:t>
      </w:r>
      <w:r w:rsidRPr="006E2D85">
        <w:rPr>
          <w:rStyle w:val="FontStyle58"/>
          <w:lang w:val="ru-RU" w:eastAsia="ru-RU"/>
        </w:rPr>
        <w:t>ственных</w:t>
      </w:r>
      <w:proofErr w:type="spellEnd"/>
      <w:proofErr w:type="gramEnd"/>
      <w:r w:rsidRPr="006E2D85">
        <w:rPr>
          <w:rStyle w:val="FontStyle58"/>
          <w:lang w:val="ru-RU" w:eastAsia="ru-RU"/>
        </w:rPr>
        <w:t xml:space="preserve"> производителей на период до 2035 года высоких темпов развития и размещения транспортной инфраструктуры </w:t>
      </w:r>
      <w:proofErr w:type="spellStart"/>
      <w:r w:rsidR="00480850">
        <w:rPr>
          <w:rStyle w:val="FontStyle58"/>
          <w:lang w:val="ru-RU" w:eastAsia="ru-RU"/>
        </w:rPr>
        <w:t>Бессоновского</w:t>
      </w:r>
      <w:proofErr w:type="spellEnd"/>
      <w:r w:rsidRPr="006E2D85">
        <w:rPr>
          <w:rStyle w:val="FontStyle58"/>
          <w:lang w:val="ru-RU" w:eastAsia="ru-RU"/>
        </w:rPr>
        <w:t xml:space="preserve"> сельского поселения не ожидается.</w:t>
      </w:r>
    </w:p>
    <w:p w:rsidR="0022718F" w:rsidRPr="0022718F" w:rsidRDefault="0022718F" w:rsidP="0022718F">
      <w:pPr>
        <w:pStyle w:val="Style17"/>
        <w:spacing w:before="120" w:line="360" w:lineRule="auto"/>
        <w:ind w:firstLine="709"/>
        <w:jc w:val="both"/>
        <w:rPr>
          <w:lang w:val="ru-RU"/>
        </w:rPr>
      </w:pPr>
      <w:r w:rsidRPr="0022718F">
        <w:rPr>
          <w:lang w:val="ru-RU"/>
        </w:rPr>
        <w:t>Имеющаяся сеть автомобильных дорог обеспечивает транспортные связи</w:t>
      </w:r>
      <w:r>
        <w:rPr>
          <w:lang w:val="ru-RU"/>
        </w:rPr>
        <w:t xml:space="preserve"> сельского поселения с городом Тетюши и </w:t>
      </w:r>
      <w:r w:rsidRPr="0022718F">
        <w:rPr>
          <w:lang w:val="ru-RU"/>
        </w:rPr>
        <w:t xml:space="preserve">с соседними муниципальными образованиями. Однако не все населенные пункты имеют связь с сетью дорог общего пользования с твердым покрытием. Величина интенсивности движения автотранспорта на автодорогах соответствует параметрам присвоенных им технических категорий. </w:t>
      </w:r>
      <w:r>
        <w:rPr>
          <w:lang w:val="ru-RU"/>
        </w:rPr>
        <w:t>Часть</w:t>
      </w:r>
      <w:r w:rsidRPr="0022718F">
        <w:rPr>
          <w:lang w:val="ru-RU"/>
        </w:rPr>
        <w:t xml:space="preserve"> дорог </w:t>
      </w:r>
      <w:proofErr w:type="gramStart"/>
      <w:r w:rsidRPr="0022718F">
        <w:rPr>
          <w:lang w:val="ru-RU"/>
        </w:rPr>
        <w:t>характеризуется неудовлетворительным техническим состоянием и нуждается</w:t>
      </w:r>
      <w:proofErr w:type="gramEnd"/>
      <w:r w:rsidRPr="0022718F">
        <w:rPr>
          <w:lang w:val="ru-RU"/>
        </w:rPr>
        <w:t xml:space="preserve"> в проведении различных видов ремонта.</w:t>
      </w:r>
    </w:p>
    <w:p w:rsidR="0022718F" w:rsidRDefault="0022718F" w:rsidP="0022718F">
      <w:pPr>
        <w:pStyle w:val="Style17"/>
        <w:spacing w:before="120" w:line="360" w:lineRule="auto"/>
        <w:ind w:firstLine="709"/>
        <w:jc w:val="both"/>
        <w:rPr>
          <w:lang w:val="ru-RU"/>
        </w:rPr>
      </w:pPr>
      <w:r w:rsidRPr="0022718F">
        <w:rPr>
          <w:lang w:val="ru-RU"/>
        </w:rPr>
        <w:t>Улицы и проезды в населенных пунктах поселения в основном имеют грунтовое покрытие, за исключением трасс внешних автомобильных дорог, проходящих по их территории. Для создания благоприятных условий жизнедеятельности населения требуется устройство на них твердого покрытия.</w:t>
      </w:r>
    </w:p>
    <w:p w:rsidR="00B378D3" w:rsidRPr="0059720E" w:rsidRDefault="00B378D3" w:rsidP="00FE17AC">
      <w:pPr>
        <w:pStyle w:val="2"/>
        <w:numPr>
          <w:ilvl w:val="1"/>
          <w:numId w:val="1"/>
        </w:numPr>
        <w:rPr>
          <w:lang w:val="ru-RU"/>
        </w:rPr>
      </w:pPr>
      <w:bookmarkStart w:id="38" w:name="_Toc520388326"/>
      <w:r w:rsidRPr="0059720E">
        <w:rPr>
          <w:lang w:val="ru-RU"/>
        </w:rPr>
        <w:t>Оценка нормативно-правовой базы, необходимой для функционирования и развития транспортной инфраструктуры</w:t>
      </w:r>
      <w:bookmarkEnd w:id="38"/>
    </w:p>
    <w:p w:rsidR="0012693E" w:rsidRDefault="0012693E" w:rsidP="0012693E">
      <w:pPr>
        <w:spacing w:line="360" w:lineRule="auto"/>
        <w:ind w:firstLine="709"/>
        <w:jc w:val="both"/>
      </w:pPr>
    </w:p>
    <w:p w:rsidR="0012693E" w:rsidRDefault="004C6A77" w:rsidP="0012693E">
      <w:pPr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 xml:space="preserve">Функционирование и развитие транспортной инфраструктуры </w:t>
      </w:r>
      <w:proofErr w:type="spellStart"/>
      <w:r w:rsidR="00480850">
        <w:rPr>
          <w:rStyle w:val="FontStyle58"/>
          <w:lang w:val="ru-RU" w:eastAsia="ru-RU"/>
        </w:rPr>
        <w:t>Бессоновского</w:t>
      </w:r>
      <w:proofErr w:type="spellEnd"/>
      <w:r w:rsidRPr="006E2D85">
        <w:rPr>
          <w:rStyle w:val="FontStyle58"/>
          <w:lang w:val="ru-RU" w:eastAsia="ru-RU"/>
        </w:rPr>
        <w:t xml:space="preserve"> сельского поселения осуществляется в соответствии с:</w:t>
      </w:r>
    </w:p>
    <w:p w:rsidR="004C6A77" w:rsidRPr="004C0D4E" w:rsidRDefault="004C6A77" w:rsidP="001B5814">
      <w:pPr>
        <w:pStyle w:val="Default"/>
        <w:numPr>
          <w:ilvl w:val="0"/>
          <w:numId w:val="8"/>
        </w:numPr>
        <w:spacing w:line="360" w:lineRule="auto"/>
        <w:ind w:left="0" w:firstLine="709"/>
        <w:jc w:val="both"/>
        <w:rPr>
          <w:lang w:val="ru-RU"/>
        </w:rPr>
      </w:pPr>
      <w:r w:rsidRPr="004C0D4E">
        <w:rPr>
          <w:color w:val="auto"/>
          <w:lang w:val="ru-RU"/>
        </w:rPr>
        <w:lastRenderedPageBreak/>
        <w:t>Стратегия социально-экономического развития Республики Татарстан до 2030 года (Утверждена Законом Республики Татарстан от 17.06.2015 №40-ЗРТ);</w:t>
      </w:r>
    </w:p>
    <w:p w:rsidR="004C6A77" w:rsidRPr="004C0D4E" w:rsidRDefault="004C6A77" w:rsidP="001B5814">
      <w:pPr>
        <w:pStyle w:val="Default"/>
        <w:numPr>
          <w:ilvl w:val="0"/>
          <w:numId w:val="8"/>
        </w:numPr>
        <w:spacing w:line="360" w:lineRule="auto"/>
        <w:ind w:left="0" w:firstLine="709"/>
        <w:jc w:val="both"/>
        <w:rPr>
          <w:lang w:val="ru-RU"/>
        </w:rPr>
      </w:pPr>
      <w:r w:rsidRPr="004C0D4E">
        <w:rPr>
          <w:lang w:val="ru-RU"/>
        </w:rPr>
        <w:t xml:space="preserve">Схема территориального планирования Республики Татарстан, утвержденная постановлением </w:t>
      </w:r>
      <w:proofErr w:type="gramStart"/>
      <w:r w:rsidRPr="004C0D4E">
        <w:rPr>
          <w:lang w:val="ru-RU"/>
        </w:rPr>
        <w:t>КМ</w:t>
      </w:r>
      <w:proofErr w:type="gramEnd"/>
      <w:r w:rsidRPr="004C0D4E">
        <w:rPr>
          <w:lang w:val="ru-RU"/>
        </w:rPr>
        <w:t xml:space="preserve"> РТ от 21 февраля 2011 г. N 134; </w:t>
      </w:r>
    </w:p>
    <w:p w:rsidR="004C6A77" w:rsidRPr="004C0D4E" w:rsidRDefault="004C6A77" w:rsidP="001B5814">
      <w:pPr>
        <w:pStyle w:val="Default"/>
        <w:numPr>
          <w:ilvl w:val="0"/>
          <w:numId w:val="8"/>
        </w:numPr>
        <w:spacing w:line="360" w:lineRule="auto"/>
        <w:ind w:left="0" w:firstLine="709"/>
        <w:jc w:val="both"/>
        <w:rPr>
          <w:lang w:val="ru-RU"/>
        </w:rPr>
      </w:pPr>
      <w:r w:rsidRPr="004C0D4E">
        <w:rPr>
          <w:lang w:val="ru-RU"/>
        </w:rPr>
        <w:t>Стратегия социально-экономического развития Тетюшского муниципального района на 2016-2021 годы и на плановый период  до 2030 года;</w:t>
      </w:r>
    </w:p>
    <w:p w:rsidR="004C6A77" w:rsidRPr="004C0D4E" w:rsidRDefault="004C6A77" w:rsidP="001B5814">
      <w:pPr>
        <w:pStyle w:val="Default"/>
        <w:numPr>
          <w:ilvl w:val="0"/>
          <w:numId w:val="8"/>
        </w:numPr>
        <w:spacing w:line="360" w:lineRule="auto"/>
        <w:ind w:left="0" w:firstLine="709"/>
        <w:jc w:val="both"/>
        <w:rPr>
          <w:lang w:val="ru-RU"/>
        </w:rPr>
      </w:pPr>
      <w:r w:rsidRPr="004C0D4E">
        <w:rPr>
          <w:rFonts w:eastAsiaTheme="minorEastAsia" w:cstheme="minorBidi"/>
          <w:lang w:val="ru-RU" w:eastAsia="en-US"/>
        </w:rPr>
        <w:t>Схема территориального планирования Тетюшского МР РТ</w:t>
      </w:r>
      <w:r w:rsidR="00825D74">
        <w:rPr>
          <w:rFonts w:eastAsiaTheme="minorEastAsia" w:cstheme="minorBidi"/>
          <w:lang w:val="ru-RU" w:eastAsia="en-US"/>
        </w:rPr>
        <w:t xml:space="preserve">, </w:t>
      </w:r>
      <w:r w:rsidRPr="004C0D4E">
        <w:rPr>
          <w:lang w:val="ru-RU"/>
        </w:rPr>
        <w:t>утвержденная решением Совета Тетюшского муниципального района Республики Татарстан от 29.11.2012 г. № 27-3;</w:t>
      </w:r>
    </w:p>
    <w:p w:rsidR="004C6A77" w:rsidRPr="004C0D4E" w:rsidRDefault="004C6A77" w:rsidP="001B5814">
      <w:pPr>
        <w:pStyle w:val="Default"/>
        <w:numPr>
          <w:ilvl w:val="0"/>
          <w:numId w:val="8"/>
        </w:numPr>
        <w:spacing w:line="360" w:lineRule="auto"/>
        <w:ind w:left="0" w:firstLine="709"/>
        <w:jc w:val="both"/>
        <w:rPr>
          <w:lang w:val="ru-RU"/>
        </w:rPr>
      </w:pPr>
      <w:r w:rsidRPr="004C0D4E">
        <w:rPr>
          <w:lang w:val="ru-RU"/>
        </w:rPr>
        <w:t xml:space="preserve">Транспортная стратегия Российской Федерации на период до 2030 года, утвержденная распоряжением Правительства РФ от 22.11.2008 №1734-р; </w:t>
      </w:r>
    </w:p>
    <w:p w:rsidR="004C6A77" w:rsidRPr="004C0D4E" w:rsidRDefault="004C6A77" w:rsidP="001B5814">
      <w:pPr>
        <w:pStyle w:val="Default"/>
        <w:numPr>
          <w:ilvl w:val="0"/>
          <w:numId w:val="8"/>
        </w:numPr>
        <w:spacing w:line="360" w:lineRule="auto"/>
        <w:ind w:left="0" w:firstLine="709"/>
        <w:jc w:val="both"/>
        <w:rPr>
          <w:lang w:val="ru-RU"/>
        </w:rPr>
      </w:pPr>
      <w:r w:rsidRPr="004C0D4E">
        <w:rPr>
          <w:color w:val="auto"/>
          <w:lang w:val="ru-RU"/>
        </w:rPr>
        <w:t>Стратегия развития транспортного комплекса РТ на 2016-2021 годы с перспективой до 2030 года, утвержденная Приказом Министерства транспорта и дорожного хозяйства РТ от 24 июля 2017 года № 253;</w:t>
      </w:r>
    </w:p>
    <w:p w:rsidR="004C6A77" w:rsidRPr="004C6A77" w:rsidRDefault="004C6A77" w:rsidP="001B5814">
      <w:pPr>
        <w:pStyle w:val="Default"/>
        <w:numPr>
          <w:ilvl w:val="0"/>
          <w:numId w:val="8"/>
        </w:numPr>
        <w:spacing w:line="360" w:lineRule="auto"/>
        <w:ind w:left="0" w:firstLine="709"/>
        <w:jc w:val="both"/>
        <w:rPr>
          <w:lang w:val="ru-RU"/>
        </w:rPr>
      </w:pPr>
      <w:r w:rsidRPr="004C0D4E">
        <w:rPr>
          <w:color w:val="auto"/>
          <w:lang w:val="ru-RU"/>
        </w:rPr>
        <w:t>Государственная программа «Развитие транспортной системы РТ на 2014-2022гг.»;</w:t>
      </w:r>
    </w:p>
    <w:p w:rsidR="004C6A77" w:rsidRPr="004C6A77" w:rsidRDefault="004C6A77" w:rsidP="001B5814">
      <w:pPr>
        <w:pStyle w:val="Default"/>
        <w:numPr>
          <w:ilvl w:val="0"/>
          <w:numId w:val="8"/>
        </w:numPr>
        <w:spacing w:line="360" w:lineRule="auto"/>
        <w:ind w:left="0" w:firstLine="709"/>
        <w:jc w:val="both"/>
        <w:rPr>
          <w:lang w:val="ru-RU"/>
        </w:rPr>
      </w:pPr>
      <w:r>
        <w:rPr>
          <w:rFonts w:eastAsiaTheme="minorEastAsia" w:cstheme="minorBidi"/>
          <w:lang w:val="ru-RU" w:eastAsia="en-US"/>
        </w:rPr>
        <w:t>Схема</w:t>
      </w:r>
      <w:r w:rsidRPr="004C6A77">
        <w:rPr>
          <w:rFonts w:eastAsiaTheme="minorEastAsia" w:cstheme="minorBidi"/>
          <w:lang w:val="ru-RU" w:eastAsia="en-US"/>
        </w:rPr>
        <w:t xml:space="preserve"> территориального планирования РФ и РТ, утвержденной Постановлением Кабинета Министров № 134 от 21.02.2011г. (с внесенными изменениями от 14.11.2016 № 842, от 15.08.2017 №577)</w:t>
      </w:r>
      <w:r>
        <w:rPr>
          <w:rFonts w:eastAsiaTheme="minorEastAsia" w:cstheme="minorBidi"/>
          <w:lang w:val="ru-RU" w:eastAsia="en-US"/>
        </w:rPr>
        <w:t>;</w:t>
      </w:r>
    </w:p>
    <w:p w:rsidR="0022718F" w:rsidRPr="0022718F" w:rsidRDefault="004C6A77" w:rsidP="001B5814">
      <w:pPr>
        <w:pStyle w:val="Default"/>
        <w:numPr>
          <w:ilvl w:val="0"/>
          <w:numId w:val="8"/>
        </w:numPr>
        <w:spacing w:line="360" w:lineRule="auto"/>
        <w:ind w:left="0" w:firstLine="709"/>
        <w:jc w:val="both"/>
        <w:rPr>
          <w:lang w:val="ru-RU"/>
        </w:rPr>
      </w:pPr>
      <w:r>
        <w:rPr>
          <w:rFonts w:eastAsiaTheme="minorEastAsia" w:cstheme="minorBidi"/>
          <w:lang w:val="ru-RU" w:eastAsia="en-US"/>
        </w:rPr>
        <w:t>Генеральный план поселения</w:t>
      </w:r>
      <w:r w:rsidRPr="004C6A77">
        <w:rPr>
          <w:rFonts w:eastAsiaTheme="minorEastAsia" w:cstheme="minorBidi"/>
          <w:lang w:val="ru-RU" w:eastAsia="en-US"/>
        </w:rPr>
        <w:t>.</w:t>
      </w:r>
    </w:p>
    <w:p w:rsidR="004C6A77" w:rsidRPr="00825D74" w:rsidRDefault="004C6A77" w:rsidP="0022718F">
      <w:pPr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825D74">
        <w:rPr>
          <w:rStyle w:val="FontStyle58"/>
          <w:lang w:val="ru-RU" w:eastAsia="ru-RU"/>
        </w:rPr>
        <w:t xml:space="preserve"> Решения</w:t>
      </w:r>
      <w:r w:rsidR="00825D74" w:rsidRPr="00825D74">
        <w:rPr>
          <w:rStyle w:val="FontStyle58"/>
          <w:lang w:val="ru-RU" w:eastAsia="ru-RU"/>
        </w:rPr>
        <w:t>,</w:t>
      </w:r>
      <w:r w:rsidRPr="00825D74">
        <w:rPr>
          <w:rStyle w:val="FontStyle58"/>
          <w:lang w:val="ru-RU" w:eastAsia="ru-RU"/>
        </w:rPr>
        <w:t xml:space="preserve"> заложенные в данные документы на расчетный срок</w:t>
      </w:r>
      <w:r w:rsidR="00825D74" w:rsidRPr="00825D74">
        <w:rPr>
          <w:rStyle w:val="FontStyle58"/>
          <w:lang w:val="ru-RU" w:eastAsia="ru-RU"/>
        </w:rPr>
        <w:t>,</w:t>
      </w:r>
      <w:r w:rsidRPr="00825D74">
        <w:rPr>
          <w:rStyle w:val="FontStyle58"/>
          <w:lang w:val="ru-RU" w:eastAsia="ru-RU"/>
        </w:rPr>
        <w:t xml:space="preserve"> являются основанием для разработки документации по планировке территории, а также территориальных и отраслевых схем размещения отдельных видов строительства, развития инженерной, социальной и транспортной инфраструктур, охраны окружающей среды.</w:t>
      </w:r>
    </w:p>
    <w:p w:rsidR="004C6A77" w:rsidRDefault="007A5D06" w:rsidP="004C6A77">
      <w:pPr>
        <w:spacing w:line="360" w:lineRule="auto"/>
        <w:ind w:firstLine="709"/>
        <w:jc w:val="both"/>
        <w:rPr>
          <w:rStyle w:val="FontStyle58"/>
          <w:lang w:val="ru-RU" w:eastAsia="ru-RU"/>
        </w:rPr>
      </w:pPr>
      <w:r>
        <w:rPr>
          <w:rStyle w:val="FontStyle58"/>
          <w:lang w:val="ru-RU" w:eastAsia="ru-RU"/>
        </w:rPr>
        <w:t>Таким образом, н</w:t>
      </w:r>
      <w:r w:rsidR="004C6A77" w:rsidRPr="006E2D85">
        <w:rPr>
          <w:rStyle w:val="FontStyle58"/>
          <w:lang w:val="ru-RU" w:eastAsia="ru-RU"/>
        </w:rPr>
        <w:t>ормативно-правовая база</w:t>
      </w:r>
      <w:r>
        <w:rPr>
          <w:rStyle w:val="FontStyle58"/>
          <w:lang w:val="ru-RU" w:eastAsia="ru-RU"/>
        </w:rPr>
        <w:t xml:space="preserve"> на федеральном и региональном уровне</w:t>
      </w:r>
      <w:r w:rsidR="004C6A77" w:rsidRPr="006E2D85">
        <w:rPr>
          <w:rStyle w:val="FontStyle58"/>
          <w:lang w:val="ru-RU" w:eastAsia="ru-RU"/>
        </w:rPr>
        <w:t>, необходимая для функционирования и развития транспортной инфраструктуры сформирована.</w:t>
      </w:r>
    </w:p>
    <w:p w:rsidR="007A5D06" w:rsidRPr="007A5D06" w:rsidRDefault="007A5D06" w:rsidP="007A5D06">
      <w:pPr>
        <w:spacing w:line="360" w:lineRule="auto"/>
        <w:ind w:firstLine="709"/>
        <w:jc w:val="both"/>
        <w:rPr>
          <w:lang w:val="ru-RU"/>
        </w:rPr>
      </w:pPr>
      <w:r w:rsidRPr="007A5D06">
        <w:rPr>
          <w:lang w:val="ru-RU"/>
        </w:rPr>
        <w:t>В соответствии с частью 2 статьи 5 Федерального закона «О внесении изменений в градостроительный кодекс Российской Федерации и отдельные законодательные акты Российской Федерации» №456-ФЗ от</w:t>
      </w:r>
      <w:r w:rsidRPr="007A5D06">
        <w:t xml:space="preserve"> 29</w:t>
      </w:r>
      <w:r w:rsidRPr="007A5D06">
        <w:rPr>
          <w:lang w:val="ru-RU"/>
        </w:rPr>
        <w:t xml:space="preserve"> декабря</w:t>
      </w:r>
      <w:r w:rsidRPr="007A5D06">
        <w:t xml:space="preserve"> 2014</w:t>
      </w:r>
      <w:r w:rsidRPr="007A5D06">
        <w:rPr>
          <w:lang w:val="ru-RU"/>
        </w:rPr>
        <w:t xml:space="preserve"> года, необходимо </w:t>
      </w:r>
      <w:proofErr w:type="gramStart"/>
      <w:r w:rsidRPr="007A5D06">
        <w:rPr>
          <w:lang w:val="ru-RU"/>
        </w:rPr>
        <w:t>разработать и утвердить</w:t>
      </w:r>
      <w:proofErr w:type="gramEnd"/>
      <w:r w:rsidRPr="007A5D06">
        <w:rPr>
          <w:lang w:val="ru-RU"/>
        </w:rPr>
        <w:t xml:space="preserve"> программу комплексного развития транспортной инфраструктуры поселения.</w:t>
      </w:r>
    </w:p>
    <w:p w:rsidR="007A5D06" w:rsidRPr="007A5D06" w:rsidRDefault="007A5D06" w:rsidP="007A5D06">
      <w:pPr>
        <w:spacing w:line="360" w:lineRule="auto"/>
        <w:ind w:firstLine="709"/>
        <w:jc w:val="both"/>
        <w:rPr>
          <w:lang w:val="ru-RU"/>
        </w:rPr>
      </w:pPr>
      <w:proofErr w:type="gramStart"/>
      <w:r w:rsidRPr="007A5D06">
        <w:rPr>
          <w:lang w:val="ru-RU"/>
        </w:rPr>
        <w:t>В соответствии с Федеральным законом «Об общих принципах местного самоуправления в Российской Федерации» №131-ФЗ от</w:t>
      </w:r>
      <w:r w:rsidRPr="007A5D06">
        <w:t xml:space="preserve"> 6</w:t>
      </w:r>
      <w:r w:rsidRPr="007A5D06">
        <w:rPr>
          <w:lang w:val="ru-RU"/>
        </w:rPr>
        <w:t xml:space="preserve"> октября</w:t>
      </w:r>
      <w:r w:rsidRPr="007A5D06">
        <w:t xml:space="preserve"> 2003</w:t>
      </w:r>
      <w:r w:rsidRPr="007A5D06">
        <w:rPr>
          <w:lang w:val="ru-RU"/>
        </w:rPr>
        <w:t xml:space="preserve"> года (в ред. от</w:t>
      </w:r>
      <w:r w:rsidRPr="007A5D06">
        <w:t xml:space="preserve"> 03.07.2016</w:t>
      </w:r>
      <w:r w:rsidRPr="007A5D06">
        <w:rPr>
          <w:lang w:val="ru-RU"/>
        </w:rPr>
        <w:t xml:space="preserve"> г.), а также п.</w:t>
      </w:r>
      <w:r w:rsidRPr="007A5D06">
        <w:t xml:space="preserve"> 8 </w:t>
      </w:r>
      <w:r w:rsidRPr="007A5D06">
        <w:rPr>
          <w:lang w:val="ru-RU"/>
        </w:rPr>
        <w:t>статьи 8 «Градостроительного кодекса Российской Федерации» №190-ФЗ от 29 декабря 2004 года (в ред.</w:t>
      </w:r>
      <w:r w:rsidRPr="007A5D06">
        <w:t xml:space="preserve"> 03.07.2016</w:t>
      </w:r>
      <w:r w:rsidRPr="007A5D06">
        <w:rPr>
          <w:lang w:val="ru-RU"/>
        </w:rPr>
        <w:t xml:space="preserve"> г.), разработка и утверждение программ </w:t>
      </w:r>
      <w:r w:rsidRPr="007A5D06">
        <w:rPr>
          <w:lang w:val="ru-RU"/>
        </w:rPr>
        <w:lastRenderedPageBreak/>
        <w:t>комплексного развития транспортно</w:t>
      </w:r>
      <w:r>
        <w:rPr>
          <w:lang w:val="ru-RU"/>
        </w:rPr>
        <w:t>й и</w:t>
      </w:r>
      <w:r w:rsidRPr="007A5D06">
        <w:rPr>
          <w:lang w:val="ru-RU"/>
        </w:rPr>
        <w:t>нфраструктуры поселений, городских округов, требования к которым устанавливаются Правительством</w:t>
      </w:r>
      <w:proofErr w:type="gramEnd"/>
      <w:r w:rsidRPr="007A5D06">
        <w:rPr>
          <w:lang w:val="ru-RU"/>
        </w:rPr>
        <w:t xml:space="preserve"> Российской Федерации входит в состав полномочий органов местного самоуправления.</w:t>
      </w:r>
    </w:p>
    <w:p w:rsidR="007A5D06" w:rsidRPr="007A5D06" w:rsidRDefault="007A5D06" w:rsidP="007A5D06">
      <w:pPr>
        <w:spacing w:line="360" w:lineRule="auto"/>
        <w:ind w:firstLine="709"/>
        <w:jc w:val="both"/>
        <w:rPr>
          <w:lang w:val="ru-RU"/>
        </w:rPr>
      </w:pPr>
      <w:r w:rsidRPr="007A5D06">
        <w:rPr>
          <w:lang w:val="ru-RU"/>
        </w:rPr>
        <w:t xml:space="preserve">В соответствии с п. 27 статьи 1 «Градостроительного кодекса Российской Федерации» №190-ФЗ от 29 декабря 2004 года (в ред. 03.07.2016 г.) программы комплексного развития транспортной инфраструктуры поселения, городского округа - документы, устанавливающие перечни мероприятий по проектированию, строительству, реконструкции объектов транспортной инфраструктуры местного значения поселения, городского округа, которые предусмотрены также государственными и муниципальными программами, стратегией социально </w:t>
      </w:r>
      <w:proofErr w:type="gramStart"/>
      <w:r w:rsidRPr="007A5D06">
        <w:rPr>
          <w:lang w:val="ru-RU"/>
        </w:rPr>
        <w:t>-э</w:t>
      </w:r>
      <w:proofErr w:type="gramEnd"/>
      <w:r w:rsidRPr="007A5D06">
        <w:rPr>
          <w:lang w:val="ru-RU"/>
        </w:rPr>
        <w:t>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образования, инвестиционными программами субъектов естественных монополий в области транспорта.</w:t>
      </w:r>
    </w:p>
    <w:p w:rsidR="007A5D06" w:rsidRPr="007A5D06" w:rsidRDefault="007A5D06" w:rsidP="007A5D06">
      <w:pPr>
        <w:spacing w:line="360" w:lineRule="auto"/>
        <w:ind w:firstLine="709"/>
        <w:jc w:val="both"/>
        <w:rPr>
          <w:lang w:val="ru-RU"/>
        </w:rPr>
      </w:pPr>
      <w:r w:rsidRPr="007A5D06">
        <w:rPr>
          <w:lang w:val="ru-RU"/>
        </w:rPr>
        <w:t>Программы комплексного развития транспортной инфраструктуры поселения, городского округа должны обеспечивать сбалансированное, перспективное развитие транспортной инфраструктуры поселения, городского округа в соответствии с потребностями в строительстве, реконструкции объектов транспортной инфраструктуры местного значения</w:t>
      </w:r>
    </w:p>
    <w:p w:rsidR="007A5D06" w:rsidRPr="007A5D06" w:rsidRDefault="007A5D06" w:rsidP="007A5D06">
      <w:pPr>
        <w:spacing w:line="360" w:lineRule="auto"/>
        <w:ind w:firstLine="709"/>
        <w:jc w:val="both"/>
        <w:rPr>
          <w:lang w:val="ru-RU"/>
        </w:rPr>
      </w:pPr>
      <w:r w:rsidRPr="007A5D06">
        <w:rPr>
          <w:lang w:val="ru-RU"/>
        </w:rPr>
        <w:t>Программа позволит обеспечить:</w:t>
      </w:r>
    </w:p>
    <w:p w:rsidR="007A5D06" w:rsidRPr="007A5D06" w:rsidRDefault="007A5D06" w:rsidP="007A5D06">
      <w:pPr>
        <w:spacing w:line="360" w:lineRule="auto"/>
        <w:ind w:firstLine="709"/>
        <w:jc w:val="both"/>
        <w:rPr>
          <w:lang w:val="ru-RU"/>
        </w:rPr>
      </w:pPr>
      <w:r w:rsidRPr="007A5D06">
        <w:rPr>
          <w:lang w:val="ru-RU"/>
        </w:rPr>
        <w:t>• безопасность, качество и эффективность транспортного обслуживания населения, а также юридических лиц и индивидуальных предпринимателей, осуществляющих экономическую деятельность;</w:t>
      </w:r>
    </w:p>
    <w:p w:rsidR="007A5D06" w:rsidRPr="007A5D06" w:rsidRDefault="007A5D06" w:rsidP="007A5D06">
      <w:pPr>
        <w:spacing w:line="360" w:lineRule="auto"/>
        <w:ind w:firstLine="709"/>
        <w:jc w:val="both"/>
        <w:rPr>
          <w:lang w:val="ru-RU"/>
        </w:rPr>
      </w:pPr>
      <w:r w:rsidRPr="007A5D06">
        <w:rPr>
          <w:lang w:val="ru-RU"/>
        </w:rPr>
        <w:t>• доступность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проектирования;</w:t>
      </w:r>
    </w:p>
    <w:p w:rsidR="007A5D06" w:rsidRPr="007A5D06" w:rsidRDefault="007A5D06" w:rsidP="007A5D06">
      <w:pPr>
        <w:spacing w:line="360" w:lineRule="auto"/>
        <w:ind w:firstLine="709"/>
        <w:jc w:val="both"/>
        <w:rPr>
          <w:lang w:val="ru-RU"/>
        </w:rPr>
      </w:pPr>
      <w:r w:rsidRPr="007A5D06">
        <w:rPr>
          <w:lang w:val="ru-RU"/>
        </w:rPr>
        <w:t>• развитие транспортной инфраструктуры в соответствии с потребностями населения в передвижении, субъектов экономической деятельности - в перевозке пассажиров и грузов на территории поселка;</w:t>
      </w:r>
    </w:p>
    <w:p w:rsidR="007A5D06" w:rsidRPr="007A5D06" w:rsidRDefault="007A5D06" w:rsidP="007A5D06">
      <w:pPr>
        <w:spacing w:line="360" w:lineRule="auto"/>
        <w:ind w:firstLine="709"/>
        <w:jc w:val="both"/>
        <w:rPr>
          <w:lang w:val="ru-RU"/>
        </w:rPr>
      </w:pPr>
      <w:r w:rsidRPr="007A5D06">
        <w:rPr>
          <w:lang w:val="ru-RU"/>
        </w:rPr>
        <w:t>• развитие транспортной инфраструктуры, сбалансированное с градостроительной деятельностью;</w:t>
      </w:r>
    </w:p>
    <w:p w:rsidR="007A5D06" w:rsidRPr="007A5D06" w:rsidRDefault="007A5D06" w:rsidP="007A5D06">
      <w:pPr>
        <w:spacing w:line="360" w:lineRule="auto"/>
        <w:ind w:firstLine="709"/>
        <w:jc w:val="both"/>
        <w:rPr>
          <w:lang w:val="ru-RU"/>
        </w:rPr>
      </w:pPr>
      <w:r w:rsidRPr="007A5D06">
        <w:rPr>
          <w:lang w:val="ru-RU"/>
        </w:rPr>
        <w:t>• условия для управления транспортным спросом;</w:t>
      </w:r>
    </w:p>
    <w:p w:rsidR="007A5D06" w:rsidRPr="007A5D06" w:rsidRDefault="007A5D06" w:rsidP="007A5D06">
      <w:pPr>
        <w:spacing w:line="360" w:lineRule="auto"/>
        <w:ind w:firstLine="709"/>
        <w:jc w:val="both"/>
        <w:rPr>
          <w:lang w:val="ru-RU"/>
        </w:rPr>
      </w:pPr>
      <w:r w:rsidRPr="007A5D06">
        <w:rPr>
          <w:lang w:val="ru-RU"/>
        </w:rPr>
        <w:t>• создание приоритетных условий для обеспечения безопасности жизни и здоровья участников дорожного движения по отношению к экономическим результатам хозяйственной деятельности;</w:t>
      </w:r>
    </w:p>
    <w:p w:rsidR="007A5D06" w:rsidRPr="007A5D06" w:rsidRDefault="007A5D06" w:rsidP="007A5D06">
      <w:pPr>
        <w:spacing w:line="360" w:lineRule="auto"/>
        <w:ind w:firstLine="709"/>
        <w:jc w:val="both"/>
        <w:rPr>
          <w:lang w:val="ru-RU"/>
        </w:rPr>
      </w:pPr>
      <w:r w:rsidRPr="007A5D06">
        <w:rPr>
          <w:lang w:val="ru-RU"/>
        </w:rPr>
        <w:lastRenderedPageBreak/>
        <w:t>• создание приоритетных условий движения транспортных средств общего пользования по отношению к иным транспортным средствам;</w:t>
      </w:r>
    </w:p>
    <w:p w:rsidR="007A5D06" w:rsidRPr="007A5D06" w:rsidRDefault="007A5D06" w:rsidP="007A5D06">
      <w:pPr>
        <w:spacing w:line="360" w:lineRule="auto"/>
        <w:ind w:firstLine="709"/>
        <w:jc w:val="both"/>
        <w:rPr>
          <w:lang w:val="ru-RU"/>
        </w:rPr>
      </w:pPr>
      <w:r w:rsidRPr="007A5D06">
        <w:rPr>
          <w:lang w:val="ru-RU"/>
        </w:rPr>
        <w:t>• условия для пешеходного и велосипедного передвижения населения;</w:t>
      </w:r>
    </w:p>
    <w:p w:rsidR="007A5D06" w:rsidRPr="007A5D06" w:rsidRDefault="007A5D06" w:rsidP="007A5D06">
      <w:pPr>
        <w:spacing w:line="360" w:lineRule="auto"/>
        <w:ind w:firstLine="709"/>
        <w:jc w:val="both"/>
        <w:rPr>
          <w:lang w:val="ru-RU"/>
        </w:rPr>
      </w:pPr>
      <w:r w:rsidRPr="007A5D06">
        <w:rPr>
          <w:lang w:val="ru-RU"/>
        </w:rPr>
        <w:t>• эффективность функционирования действующей транспортной инфраструктуры.</w:t>
      </w:r>
    </w:p>
    <w:p w:rsidR="0036476E" w:rsidRDefault="0036476E">
      <w:pPr>
        <w:spacing w:line="240" w:lineRule="auto"/>
        <w:rPr>
          <w:lang w:val="ru-RU"/>
        </w:rPr>
      </w:pPr>
      <w:r>
        <w:rPr>
          <w:b/>
          <w:bCs/>
          <w:lang w:val="ru-RU"/>
        </w:rPr>
        <w:br w:type="page"/>
      </w:r>
    </w:p>
    <w:p w:rsidR="00B378D3" w:rsidRDefault="00B378D3" w:rsidP="00B378D3">
      <w:pPr>
        <w:pStyle w:val="1"/>
        <w:jc w:val="center"/>
        <w:rPr>
          <w:lang w:val="ru-RU"/>
        </w:rPr>
      </w:pPr>
      <w:bookmarkStart w:id="39" w:name="_Toc520388327"/>
      <w:r>
        <w:rPr>
          <w:lang w:val="ru-RU"/>
        </w:rPr>
        <w:lastRenderedPageBreak/>
        <w:t xml:space="preserve">МОДУЛЬ </w:t>
      </w:r>
      <w:r w:rsidRPr="00B378D3">
        <w:rPr>
          <w:lang w:val="ru-RU"/>
        </w:rPr>
        <w:t xml:space="preserve">2. </w:t>
      </w:r>
      <w:r>
        <w:rPr>
          <w:lang w:val="ru-RU"/>
        </w:rPr>
        <w:t>ПРОГНОЗ ТРАНСПОРТНОГО СПРОСА, ИЗМЕНЕНИЯ ОБЪЕМОВ И ХАРАКТЕРА ПЕРЕДВИЖЕНИЯ НАСЕЛЕНИЯ И ПЕРЕВОЗОК ГРУЗОВ</w:t>
      </w:r>
      <w:bookmarkEnd w:id="39"/>
    </w:p>
    <w:p w:rsidR="00B378D3" w:rsidRPr="00825D74" w:rsidRDefault="00B378D3" w:rsidP="001F5652">
      <w:pPr>
        <w:pStyle w:val="2"/>
        <w:rPr>
          <w:lang w:val="ru-RU"/>
        </w:rPr>
      </w:pPr>
      <w:bookmarkStart w:id="40" w:name="_Toc520388328"/>
      <w:r w:rsidRPr="00825D74">
        <w:rPr>
          <w:lang w:val="ru-RU"/>
        </w:rPr>
        <w:t>2.1 Прогноз социально-экономического и градостроительного развития</w:t>
      </w:r>
      <w:bookmarkEnd w:id="40"/>
    </w:p>
    <w:p w:rsidR="00C64925" w:rsidRDefault="00C564C6" w:rsidP="00C564C6">
      <w:pPr>
        <w:pStyle w:val="3"/>
        <w:numPr>
          <w:ilvl w:val="0"/>
          <w:numId w:val="0"/>
        </w:numPr>
        <w:ind w:left="2160"/>
        <w:jc w:val="left"/>
        <w:rPr>
          <w:lang w:val="ru-RU"/>
        </w:rPr>
      </w:pPr>
      <w:bookmarkStart w:id="41" w:name="_Toc520388329"/>
      <w:r>
        <w:rPr>
          <w:lang w:val="ru-RU"/>
        </w:rPr>
        <w:t>2.1.1 Социально-экономическое развитие</w:t>
      </w:r>
      <w:bookmarkEnd w:id="41"/>
    </w:p>
    <w:p w:rsidR="00471BF9" w:rsidRPr="00471BF9" w:rsidRDefault="00471BF9" w:rsidP="005C4A39">
      <w:pPr>
        <w:pStyle w:val="Style23"/>
        <w:widowControl/>
        <w:spacing w:line="360" w:lineRule="auto"/>
        <w:ind w:firstLine="709"/>
        <w:jc w:val="both"/>
        <w:rPr>
          <w:rStyle w:val="FontStyle58"/>
          <w:b/>
          <w:u w:val="single"/>
          <w:lang w:val="ru-RU" w:eastAsia="ru-RU"/>
        </w:rPr>
      </w:pPr>
      <w:r w:rsidRPr="00471BF9">
        <w:rPr>
          <w:rStyle w:val="FontStyle58"/>
          <w:b/>
          <w:u w:val="single"/>
          <w:lang w:val="ru-RU" w:eastAsia="ru-RU"/>
        </w:rPr>
        <w:t>Демография</w:t>
      </w:r>
    </w:p>
    <w:p w:rsidR="00455D19" w:rsidRPr="006E2D85" w:rsidRDefault="005C4A39" w:rsidP="005C4A39">
      <w:pPr>
        <w:pStyle w:val="Style23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 xml:space="preserve">По причине высокого уровня урбанизации по стране, </w:t>
      </w:r>
      <w:proofErr w:type="gramStart"/>
      <w:r w:rsidRPr="006E2D85">
        <w:rPr>
          <w:rStyle w:val="FontStyle58"/>
          <w:lang w:val="ru-RU" w:eastAsia="ru-RU"/>
        </w:rPr>
        <w:t>на большей части территории</w:t>
      </w:r>
      <w:proofErr w:type="gramEnd"/>
      <w:r w:rsidR="004A49F3">
        <w:rPr>
          <w:rStyle w:val="FontStyle58"/>
          <w:lang w:val="ru-RU" w:eastAsia="ru-RU"/>
        </w:rPr>
        <w:t xml:space="preserve"> </w:t>
      </w:r>
      <w:r w:rsidR="000B46B9">
        <w:rPr>
          <w:rStyle w:val="FontStyle58"/>
          <w:lang w:val="ru-RU" w:eastAsia="ru-RU"/>
        </w:rPr>
        <w:t>Тетюшского МР</w:t>
      </w:r>
      <w:r w:rsidR="00222991">
        <w:rPr>
          <w:rStyle w:val="FontStyle58"/>
          <w:lang w:val="ru-RU" w:eastAsia="ru-RU"/>
        </w:rPr>
        <w:t xml:space="preserve"> на протяжении многих лет</w:t>
      </w:r>
      <w:r w:rsidRPr="006E2D85">
        <w:rPr>
          <w:rStyle w:val="FontStyle58"/>
          <w:lang w:val="ru-RU" w:eastAsia="ru-RU"/>
        </w:rPr>
        <w:t xml:space="preserve"> сохраняется естественная убыль населен</w:t>
      </w:r>
      <w:r w:rsidR="00222991">
        <w:rPr>
          <w:rStyle w:val="FontStyle58"/>
          <w:lang w:val="ru-RU" w:eastAsia="ru-RU"/>
        </w:rPr>
        <w:t>ия</w:t>
      </w:r>
      <w:r w:rsidR="00DE31EF">
        <w:rPr>
          <w:rStyle w:val="FontStyle58"/>
          <w:lang w:val="ru-RU" w:eastAsia="ru-RU"/>
        </w:rPr>
        <w:t xml:space="preserve">. Данная тенденция сохранится </w:t>
      </w:r>
      <w:r w:rsidR="00222991">
        <w:rPr>
          <w:rStyle w:val="FontStyle58"/>
          <w:lang w:val="ru-RU" w:eastAsia="ru-RU"/>
        </w:rPr>
        <w:t>на расчетный срок</w:t>
      </w:r>
      <w:r w:rsidR="00DE31EF">
        <w:rPr>
          <w:rStyle w:val="FontStyle58"/>
          <w:lang w:val="ru-RU" w:eastAsia="ru-RU"/>
        </w:rPr>
        <w:t xml:space="preserve"> и по </w:t>
      </w:r>
      <w:proofErr w:type="spellStart"/>
      <w:r w:rsidR="00DE31EF">
        <w:rPr>
          <w:rStyle w:val="FontStyle58"/>
          <w:lang w:val="ru-RU" w:eastAsia="ru-RU"/>
        </w:rPr>
        <w:t>Бессоновскому</w:t>
      </w:r>
      <w:proofErr w:type="spellEnd"/>
      <w:r w:rsidR="00DE31EF">
        <w:rPr>
          <w:rStyle w:val="FontStyle58"/>
          <w:lang w:val="ru-RU" w:eastAsia="ru-RU"/>
        </w:rPr>
        <w:t xml:space="preserve"> СП </w:t>
      </w:r>
      <w:r w:rsidR="00A32BA0">
        <w:rPr>
          <w:rStyle w:val="FontStyle58"/>
          <w:lang w:val="ru-RU" w:eastAsia="ru-RU"/>
        </w:rPr>
        <w:t xml:space="preserve"> (табл. </w:t>
      </w:r>
      <w:r w:rsidR="0059720E">
        <w:rPr>
          <w:rStyle w:val="FontStyle58"/>
          <w:lang w:val="ru-RU" w:eastAsia="ru-RU"/>
        </w:rPr>
        <w:t>8</w:t>
      </w:r>
      <w:r w:rsidR="00455D19">
        <w:rPr>
          <w:rStyle w:val="FontStyle58"/>
          <w:lang w:val="ru-RU" w:eastAsia="ru-RU"/>
        </w:rPr>
        <w:t>)</w:t>
      </w:r>
      <w:r w:rsidR="00222991">
        <w:rPr>
          <w:rStyle w:val="FontStyle58"/>
          <w:lang w:val="ru-RU" w:eastAsia="ru-RU"/>
        </w:rPr>
        <w:t>.</w:t>
      </w:r>
    </w:p>
    <w:p w:rsidR="005C4A39" w:rsidRDefault="00A32BA0" w:rsidP="005C4A39">
      <w:pPr>
        <w:pStyle w:val="Style4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>
        <w:rPr>
          <w:rStyle w:val="FontStyle58"/>
          <w:lang w:val="ru-RU" w:eastAsia="ru-RU"/>
        </w:rPr>
        <w:t xml:space="preserve">Таблица </w:t>
      </w:r>
      <w:r w:rsidR="0036476E">
        <w:rPr>
          <w:rStyle w:val="FontStyle58"/>
          <w:lang w:val="ru-RU" w:eastAsia="ru-RU"/>
        </w:rPr>
        <w:t>8</w:t>
      </w:r>
      <w:r w:rsidR="00732C05">
        <w:rPr>
          <w:rStyle w:val="FontStyle58"/>
          <w:lang w:val="ru-RU" w:eastAsia="ru-RU"/>
        </w:rPr>
        <w:t xml:space="preserve"> </w:t>
      </w:r>
      <w:r w:rsidR="0036476E">
        <w:rPr>
          <w:rStyle w:val="FontStyle58"/>
          <w:lang w:val="ru-RU" w:eastAsia="ru-RU"/>
        </w:rPr>
        <w:t>–</w:t>
      </w:r>
      <w:r w:rsidR="00732C05">
        <w:rPr>
          <w:rStyle w:val="FontStyle58"/>
          <w:lang w:val="ru-RU" w:eastAsia="ru-RU"/>
        </w:rPr>
        <w:t xml:space="preserve"> </w:t>
      </w:r>
      <w:r w:rsidR="00222991">
        <w:rPr>
          <w:rStyle w:val="FontStyle58"/>
          <w:lang w:val="ru-RU" w:eastAsia="ru-RU"/>
        </w:rPr>
        <w:t>Прогноз</w:t>
      </w:r>
      <w:r w:rsidR="005C4A39" w:rsidRPr="006E2D85">
        <w:rPr>
          <w:rStyle w:val="FontStyle58"/>
          <w:lang w:val="ru-RU" w:eastAsia="ru-RU"/>
        </w:rPr>
        <w:t xml:space="preserve"> изменения численности населения </w:t>
      </w:r>
      <w:proofErr w:type="spellStart"/>
      <w:r w:rsidR="00480850">
        <w:rPr>
          <w:rStyle w:val="FontStyle58"/>
          <w:lang w:val="ru-RU" w:eastAsia="ru-RU"/>
        </w:rPr>
        <w:t>Бессоновского</w:t>
      </w:r>
      <w:proofErr w:type="spellEnd"/>
      <w:r w:rsidR="00732C05">
        <w:rPr>
          <w:rStyle w:val="FontStyle58"/>
          <w:lang w:val="ru-RU" w:eastAsia="ru-RU"/>
        </w:rPr>
        <w:t xml:space="preserve"> </w:t>
      </w:r>
      <w:r w:rsidR="005C4A39" w:rsidRPr="006E2D85">
        <w:rPr>
          <w:rStyle w:val="FontStyle58"/>
          <w:lang w:val="ru-RU" w:eastAsia="ru-RU"/>
        </w:rPr>
        <w:t>сельского поселения</w:t>
      </w:r>
    </w:p>
    <w:tbl>
      <w:tblPr>
        <w:tblStyle w:val="a5"/>
        <w:tblW w:w="9548" w:type="dxa"/>
        <w:tblInd w:w="108" w:type="dxa"/>
        <w:tblLook w:val="04A0" w:firstRow="1" w:lastRow="0" w:firstColumn="1" w:lastColumn="0" w:noHBand="0" w:noVBand="1"/>
      </w:tblPr>
      <w:tblGrid>
        <w:gridCol w:w="3969"/>
        <w:gridCol w:w="1757"/>
        <w:gridCol w:w="1927"/>
        <w:gridCol w:w="1895"/>
      </w:tblGrid>
      <w:tr w:rsidR="00020F04" w:rsidRPr="00020F04" w:rsidTr="00455D19">
        <w:trPr>
          <w:trHeight w:val="520"/>
        </w:trPr>
        <w:tc>
          <w:tcPr>
            <w:tcW w:w="3969" w:type="dxa"/>
            <w:shd w:val="clear" w:color="auto" w:fill="CCCCCC"/>
          </w:tcPr>
          <w:p w:rsidR="00020F04" w:rsidRPr="00020F04" w:rsidRDefault="00020F04" w:rsidP="00455D19">
            <w:pPr>
              <w:pStyle w:val="Style4"/>
              <w:widowControl/>
              <w:spacing w:before="120"/>
              <w:jc w:val="both"/>
              <w:rPr>
                <w:rStyle w:val="FontStyle58"/>
                <w:b/>
                <w:lang w:val="ru-RU" w:eastAsia="ru-RU"/>
              </w:rPr>
            </w:pPr>
            <w:r w:rsidRPr="00020F04">
              <w:rPr>
                <w:rStyle w:val="FontStyle58"/>
                <w:b/>
                <w:lang w:val="ru-RU" w:eastAsia="ru-RU"/>
              </w:rPr>
              <w:t>Наименование территории</w:t>
            </w:r>
          </w:p>
        </w:tc>
        <w:tc>
          <w:tcPr>
            <w:tcW w:w="1757" w:type="dxa"/>
            <w:shd w:val="clear" w:color="auto" w:fill="CCCCCC"/>
          </w:tcPr>
          <w:p w:rsidR="00020F04" w:rsidRPr="00020F04" w:rsidRDefault="00455D19" w:rsidP="00455D19">
            <w:pPr>
              <w:pStyle w:val="Style4"/>
              <w:widowControl/>
              <w:spacing w:before="120"/>
              <w:jc w:val="center"/>
              <w:rPr>
                <w:rStyle w:val="FontStyle58"/>
                <w:b/>
                <w:lang w:val="ru-RU" w:eastAsia="ru-RU"/>
              </w:rPr>
            </w:pPr>
            <w:r>
              <w:rPr>
                <w:rStyle w:val="FontStyle58"/>
                <w:b/>
                <w:lang w:val="ru-RU" w:eastAsia="ru-RU"/>
              </w:rPr>
              <w:t>2018</w:t>
            </w:r>
          </w:p>
        </w:tc>
        <w:tc>
          <w:tcPr>
            <w:tcW w:w="1927" w:type="dxa"/>
            <w:shd w:val="clear" w:color="auto" w:fill="CCCCCC"/>
          </w:tcPr>
          <w:p w:rsidR="00020F04" w:rsidRPr="00020F04" w:rsidRDefault="00020F04" w:rsidP="00455D19">
            <w:pPr>
              <w:pStyle w:val="Style4"/>
              <w:widowControl/>
              <w:spacing w:before="120"/>
              <w:jc w:val="center"/>
              <w:rPr>
                <w:rStyle w:val="FontStyle58"/>
                <w:b/>
                <w:lang w:val="ru-RU" w:eastAsia="ru-RU"/>
              </w:rPr>
            </w:pPr>
            <w:r w:rsidRPr="00020F04">
              <w:rPr>
                <w:rStyle w:val="FontStyle58"/>
                <w:b/>
                <w:lang w:val="ru-RU" w:eastAsia="ru-RU"/>
              </w:rPr>
              <w:t>2020</w:t>
            </w:r>
          </w:p>
        </w:tc>
        <w:tc>
          <w:tcPr>
            <w:tcW w:w="1895" w:type="dxa"/>
            <w:shd w:val="clear" w:color="auto" w:fill="CCCCCC"/>
          </w:tcPr>
          <w:p w:rsidR="00020F04" w:rsidRPr="00020F04" w:rsidRDefault="00020F04" w:rsidP="00455D19">
            <w:pPr>
              <w:pStyle w:val="Style4"/>
              <w:widowControl/>
              <w:spacing w:before="120"/>
              <w:jc w:val="center"/>
              <w:rPr>
                <w:rStyle w:val="FontStyle58"/>
                <w:b/>
                <w:lang w:val="ru-RU" w:eastAsia="ru-RU"/>
              </w:rPr>
            </w:pPr>
            <w:r w:rsidRPr="00020F04">
              <w:rPr>
                <w:rStyle w:val="FontStyle58"/>
                <w:b/>
                <w:lang w:val="ru-RU" w:eastAsia="ru-RU"/>
              </w:rPr>
              <w:t>2035</w:t>
            </w:r>
          </w:p>
        </w:tc>
      </w:tr>
      <w:tr w:rsidR="00020F04" w:rsidRPr="00455D19" w:rsidTr="00455D19">
        <w:tc>
          <w:tcPr>
            <w:tcW w:w="3969" w:type="dxa"/>
          </w:tcPr>
          <w:p w:rsidR="00020F04" w:rsidRPr="00455D19" w:rsidRDefault="00480850" w:rsidP="00455D1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Style w:val="FontStyle58"/>
                <w:b/>
                <w:lang w:val="ru-RU" w:eastAsia="ru-RU"/>
              </w:rPr>
            </w:pPr>
            <w:proofErr w:type="spellStart"/>
            <w:r>
              <w:rPr>
                <w:b/>
                <w:bCs/>
                <w:color w:val="000000"/>
                <w:sz w:val="23"/>
                <w:szCs w:val="23"/>
                <w:lang w:val="en-US" w:eastAsia="en-US"/>
              </w:rPr>
              <w:t>Бессоновское</w:t>
            </w:r>
            <w:proofErr w:type="spellEnd"/>
          </w:p>
        </w:tc>
        <w:tc>
          <w:tcPr>
            <w:tcW w:w="1757" w:type="dxa"/>
          </w:tcPr>
          <w:p w:rsidR="00020F04" w:rsidRPr="00455D19" w:rsidRDefault="00DE31EF" w:rsidP="00455D19">
            <w:pPr>
              <w:pStyle w:val="Style4"/>
              <w:widowControl/>
              <w:jc w:val="center"/>
              <w:rPr>
                <w:rStyle w:val="FontStyle58"/>
                <w:b/>
                <w:lang w:val="ru-RU" w:eastAsia="ru-RU"/>
              </w:rPr>
            </w:pPr>
            <w:r>
              <w:rPr>
                <w:rStyle w:val="FontStyle58"/>
                <w:b/>
                <w:lang w:val="ru-RU" w:eastAsia="ru-RU"/>
              </w:rPr>
              <w:t>360</w:t>
            </w:r>
          </w:p>
        </w:tc>
        <w:tc>
          <w:tcPr>
            <w:tcW w:w="1927" w:type="dxa"/>
          </w:tcPr>
          <w:p w:rsidR="00020F04" w:rsidRPr="00455D19" w:rsidRDefault="00046C98" w:rsidP="00455D19">
            <w:pPr>
              <w:pStyle w:val="Style4"/>
              <w:widowControl/>
              <w:jc w:val="center"/>
              <w:rPr>
                <w:rStyle w:val="FontStyle58"/>
                <w:b/>
                <w:lang w:val="ru-RU" w:eastAsia="ru-RU"/>
              </w:rPr>
            </w:pPr>
            <w:r>
              <w:rPr>
                <w:rStyle w:val="FontStyle58"/>
                <w:b/>
                <w:lang w:val="ru-RU" w:eastAsia="ru-RU"/>
              </w:rPr>
              <w:t>343</w:t>
            </w:r>
          </w:p>
        </w:tc>
        <w:tc>
          <w:tcPr>
            <w:tcW w:w="1895" w:type="dxa"/>
          </w:tcPr>
          <w:p w:rsidR="00020F04" w:rsidRPr="00455D19" w:rsidRDefault="00046C98" w:rsidP="00455D19">
            <w:pPr>
              <w:pStyle w:val="Style4"/>
              <w:widowControl/>
              <w:jc w:val="center"/>
              <w:rPr>
                <w:rStyle w:val="FontStyle58"/>
                <w:b/>
                <w:lang w:val="ru-RU" w:eastAsia="ru-RU"/>
              </w:rPr>
            </w:pPr>
            <w:r>
              <w:rPr>
                <w:rStyle w:val="FontStyle58"/>
                <w:b/>
                <w:lang w:val="ru-RU" w:eastAsia="ru-RU"/>
              </w:rPr>
              <w:t>240</w:t>
            </w:r>
          </w:p>
        </w:tc>
      </w:tr>
      <w:tr w:rsidR="00020F04" w:rsidTr="00455D19">
        <w:tc>
          <w:tcPr>
            <w:tcW w:w="3969" w:type="dxa"/>
          </w:tcPr>
          <w:p w:rsidR="00020F04" w:rsidRPr="00455D19" w:rsidRDefault="00455D19" w:rsidP="00DE31E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Style w:val="FontStyle58"/>
                <w:sz w:val="23"/>
                <w:szCs w:val="23"/>
                <w:lang w:val="en-US" w:eastAsia="en-US"/>
              </w:rPr>
            </w:pPr>
            <w:r>
              <w:rPr>
                <w:color w:val="000000"/>
                <w:sz w:val="23"/>
                <w:szCs w:val="23"/>
                <w:lang w:val="en-US" w:eastAsia="en-US"/>
              </w:rPr>
              <w:t xml:space="preserve">с. </w:t>
            </w:r>
            <w:proofErr w:type="spellStart"/>
            <w:r w:rsidR="00DE31EF">
              <w:rPr>
                <w:color w:val="000000"/>
                <w:sz w:val="23"/>
                <w:szCs w:val="23"/>
                <w:lang w:val="en-US" w:eastAsia="en-US"/>
              </w:rPr>
              <w:t>Бессоновское</w:t>
            </w:r>
            <w:proofErr w:type="spellEnd"/>
          </w:p>
        </w:tc>
        <w:tc>
          <w:tcPr>
            <w:tcW w:w="1757" w:type="dxa"/>
          </w:tcPr>
          <w:p w:rsidR="00020F04" w:rsidRDefault="00046C98" w:rsidP="00455D19">
            <w:pPr>
              <w:pStyle w:val="Style4"/>
              <w:widowControl/>
              <w:jc w:val="center"/>
              <w:rPr>
                <w:rStyle w:val="FontStyle58"/>
                <w:lang w:val="ru-RU" w:eastAsia="ru-RU"/>
              </w:rPr>
            </w:pPr>
            <w:r w:rsidRPr="00046C98">
              <w:rPr>
                <w:rStyle w:val="FontStyle58"/>
                <w:lang w:val="ru-RU" w:eastAsia="ru-RU"/>
              </w:rPr>
              <w:t>153</w:t>
            </w:r>
          </w:p>
        </w:tc>
        <w:tc>
          <w:tcPr>
            <w:tcW w:w="1927" w:type="dxa"/>
          </w:tcPr>
          <w:p w:rsidR="00020F04" w:rsidRPr="00046C98" w:rsidRDefault="00046C98" w:rsidP="00455D19">
            <w:pPr>
              <w:pStyle w:val="Style4"/>
              <w:widowControl/>
              <w:jc w:val="center"/>
              <w:rPr>
                <w:rStyle w:val="FontStyle58"/>
                <w:lang w:val="ru-RU" w:eastAsia="ru-RU"/>
              </w:rPr>
            </w:pPr>
            <w:r>
              <w:rPr>
                <w:rStyle w:val="FontStyle58"/>
                <w:lang w:val="ru-RU" w:eastAsia="ru-RU"/>
              </w:rPr>
              <w:t>142</w:t>
            </w:r>
          </w:p>
        </w:tc>
        <w:tc>
          <w:tcPr>
            <w:tcW w:w="1895" w:type="dxa"/>
          </w:tcPr>
          <w:p w:rsidR="00020F04" w:rsidRDefault="00046C98" w:rsidP="00455D19">
            <w:pPr>
              <w:pStyle w:val="Style4"/>
              <w:widowControl/>
              <w:jc w:val="center"/>
              <w:rPr>
                <w:rStyle w:val="FontStyle58"/>
                <w:lang w:val="ru-RU" w:eastAsia="ru-RU"/>
              </w:rPr>
            </w:pPr>
            <w:r>
              <w:rPr>
                <w:rStyle w:val="FontStyle58"/>
                <w:lang w:val="ru-RU" w:eastAsia="ru-RU"/>
              </w:rPr>
              <w:t>99</w:t>
            </w:r>
          </w:p>
        </w:tc>
      </w:tr>
      <w:tr w:rsidR="00020F04" w:rsidTr="00455D19">
        <w:tc>
          <w:tcPr>
            <w:tcW w:w="3969" w:type="dxa"/>
          </w:tcPr>
          <w:p w:rsidR="00020F04" w:rsidRDefault="00455D19" w:rsidP="00DE31EF">
            <w:pPr>
              <w:pStyle w:val="Style4"/>
              <w:widowControl/>
              <w:jc w:val="both"/>
              <w:rPr>
                <w:rStyle w:val="FontStyle58"/>
                <w:lang w:val="ru-RU" w:eastAsia="ru-RU"/>
              </w:rPr>
            </w:pPr>
            <w:r>
              <w:rPr>
                <w:rStyle w:val="FontStyle58"/>
                <w:lang w:val="ru-RU" w:eastAsia="ru-RU"/>
              </w:rPr>
              <w:t xml:space="preserve">с. </w:t>
            </w:r>
            <w:r w:rsidR="00DE31EF">
              <w:rPr>
                <w:rStyle w:val="FontStyle58"/>
                <w:lang w:val="ru-RU" w:eastAsia="ru-RU"/>
              </w:rPr>
              <w:t>Верхние Тарханы</w:t>
            </w:r>
          </w:p>
        </w:tc>
        <w:tc>
          <w:tcPr>
            <w:tcW w:w="1757" w:type="dxa"/>
          </w:tcPr>
          <w:p w:rsidR="00020F04" w:rsidRDefault="00046C98" w:rsidP="00455D19">
            <w:pPr>
              <w:pStyle w:val="Style4"/>
              <w:widowControl/>
              <w:jc w:val="center"/>
              <w:rPr>
                <w:rStyle w:val="FontStyle58"/>
                <w:lang w:val="ru-RU" w:eastAsia="ru-RU"/>
              </w:rPr>
            </w:pPr>
            <w:r>
              <w:rPr>
                <w:rStyle w:val="FontStyle58"/>
                <w:lang w:val="ru-RU" w:eastAsia="ru-RU"/>
              </w:rPr>
              <w:t>207</w:t>
            </w:r>
          </w:p>
        </w:tc>
        <w:tc>
          <w:tcPr>
            <w:tcW w:w="1927" w:type="dxa"/>
          </w:tcPr>
          <w:p w:rsidR="00020F04" w:rsidRDefault="00046C98" w:rsidP="00455D19">
            <w:pPr>
              <w:pStyle w:val="Style4"/>
              <w:widowControl/>
              <w:jc w:val="center"/>
              <w:rPr>
                <w:rStyle w:val="FontStyle58"/>
                <w:lang w:val="ru-RU" w:eastAsia="ru-RU"/>
              </w:rPr>
            </w:pPr>
            <w:r>
              <w:rPr>
                <w:rStyle w:val="FontStyle58"/>
                <w:lang w:val="ru-RU" w:eastAsia="ru-RU"/>
              </w:rPr>
              <w:t>201</w:t>
            </w:r>
          </w:p>
        </w:tc>
        <w:tc>
          <w:tcPr>
            <w:tcW w:w="1895" w:type="dxa"/>
          </w:tcPr>
          <w:p w:rsidR="00020F04" w:rsidRDefault="00046C98" w:rsidP="00455D19">
            <w:pPr>
              <w:pStyle w:val="Style4"/>
              <w:widowControl/>
              <w:jc w:val="center"/>
              <w:rPr>
                <w:rStyle w:val="FontStyle58"/>
                <w:lang w:val="ru-RU" w:eastAsia="ru-RU"/>
              </w:rPr>
            </w:pPr>
            <w:r>
              <w:rPr>
                <w:rStyle w:val="FontStyle58"/>
                <w:lang w:val="ru-RU" w:eastAsia="ru-RU"/>
              </w:rPr>
              <w:t>141</w:t>
            </w:r>
          </w:p>
        </w:tc>
      </w:tr>
    </w:tbl>
    <w:p w:rsidR="00020F04" w:rsidRPr="00455D19" w:rsidRDefault="00020F04" w:rsidP="005C4A39">
      <w:pPr>
        <w:pStyle w:val="Style4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</w:p>
    <w:p w:rsidR="005C4A39" w:rsidRDefault="00455D19" w:rsidP="005C4A39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Неблагоприятной остается возрастная структура населения поселения, ее можно отнести к регрессивному типу. Процесс старения населения сопровождается ростом среднего возраста населения и изменения возрастной структуры населения - снижением доли детей и ростом доли старших возрастов</w:t>
      </w:r>
      <w:r>
        <w:rPr>
          <w:rStyle w:val="FontStyle58"/>
          <w:lang w:val="ru-RU" w:eastAsia="ru-RU"/>
        </w:rPr>
        <w:t>.</w:t>
      </w:r>
    </w:p>
    <w:p w:rsidR="005C4A39" w:rsidRPr="006E2D85" w:rsidRDefault="005C4A39" w:rsidP="005C4A39">
      <w:pPr>
        <w:pStyle w:val="Style3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 xml:space="preserve">Потенциал всех сфер занятости населения для поглощения высвобождающихся кадров практически исчерпан, что ведет к росту безработицы, а, следовательно, либо оттоку населения на заработки за пределы района, либо </w:t>
      </w:r>
      <w:proofErr w:type="spellStart"/>
      <w:r w:rsidRPr="006E2D85">
        <w:rPr>
          <w:rStyle w:val="FontStyle58"/>
          <w:lang w:val="ru-RU" w:eastAsia="ru-RU"/>
        </w:rPr>
        <w:t>самозанятости</w:t>
      </w:r>
      <w:proofErr w:type="spellEnd"/>
      <w:r w:rsidRPr="006E2D85">
        <w:rPr>
          <w:rStyle w:val="FontStyle58"/>
          <w:lang w:val="ru-RU" w:eastAsia="ru-RU"/>
        </w:rPr>
        <w:t xml:space="preserve">, либо к </w:t>
      </w:r>
      <w:proofErr w:type="spellStart"/>
      <w:r w:rsidRPr="006E2D85">
        <w:rPr>
          <w:rStyle w:val="FontStyle58"/>
          <w:lang w:val="ru-RU" w:eastAsia="ru-RU"/>
        </w:rPr>
        <w:t>маргинализации</w:t>
      </w:r>
      <w:proofErr w:type="spellEnd"/>
      <w:r w:rsidRPr="006E2D85">
        <w:rPr>
          <w:rStyle w:val="FontStyle58"/>
          <w:lang w:val="ru-RU" w:eastAsia="ru-RU"/>
        </w:rPr>
        <w:t>.</w:t>
      </w:r>
    </w:p>
    <w:p w:rsidR="005C4A39" w:rsidRPr="006E2D85" w:rsidRDefault="005C4A39" w:rsidP="005C4A39">
      <w:pPr>
        <w:pStyle w:val="Style23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Изменение демографической ситуации зависит от общей политики государства в данной области. Процессы кардинальных положительных сдвигов в демографической ситуации достаточно длительные, в связи с этим за основу при планировании социально-экономического развития поселения принимается стабилизационный сценарий.</w:t>
      </w:r>
    </w:p>
    <w:p w:rsidR="00471BF9" w:rsidRPr="00760BB3" w:rsidRDefault="00471BF9" w:rsidP="00455D19">
      <w:pPr>
        <w:pStyle w:val="Style17"/>
        <w:widowControl/>
        <w:spacing w:line="360" w:lineRule="auto"/>
        <w:ind w:firstLine="709"/>
        <w:jc w:val="both"/>
        <w:rPr>
          <w:rStyle w:val="FontStyle58"/>
          <w:b/>
          <w:u w:val="single"/>
          <w:lang w:val="ru-RU" w:eastAsia="ru-RU"/>
        </w:rPr>
      </w:pPr>
      <w:r w:rsidRPr="00760BB3">
        <w:rPr>
          <w:rStyle w:val="FontStyle58"/>
          <w:b/>
          <w:u w:val="single"/>
          <w:lang w:val="ru-RU" w:eastAsia="ru-RU"/>
        </w:rPr>
        <w:t>Жилищное строительство</w:t>
      </w:r>
    </w:p>
    <w:p w:rsidR="00732C05" w:rsidRPr="006E2D85" w:rsidRDefault="00455D19" w:rsidP="004A49F3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 xml:space="preserve">Современные тенденции жилищного строительства </w:t>
      </w:r>
      <w:r>
        <w:rPr>
          <w:rStyle w:val="FontStyle58"/>
          <w:lang w:val="ru-RU" w:eastAsia="ru-RU"/>
        </w:rPr>
        <w:t xml:space="preserve">сельских поселений </w:t>
      </w:r>
      <w:r w:rsidRPr="006E2D85">
        <w:rPr>
          <w:rStyle w:val="FontStyle58"/>
          <w:lang w:val="ru-RU" w:eastAsia="ru-RU"/>
        </w:rPr>
        <w:t xml:space="preserve">таковы, что основной объем жилищного фонда вводится за счет собственных средств населения (семьи с доходами выше среднего), государственное финансирование </w:t>
      </w:r>
      <w:proofErr w:type="gramStart"/>
      <w:r w:rsidRPr="006E2D85">
        <w:rPr>
          <w:rStyle w:val="FontStyle58"/>
          <w:lang w:val="ru-RU" w:eastAsia="ru-RU"/>
        </w:rPr>
        <w:t>осуществляется в основном в рамках целевых программ и при этом постепенно сокращается</w:t>
      </w:r>
      <w:proofErr w:type="gramEnd"/>
      <w:r w:rsidRPr="006E2D85">
        <w:rPr>
          <w:rStyle w:val="FontStyle58"/>
          <w:lang w:val="ru-RU" w:eastAsia="ru-RU"/>
        </w:rPr>
        <w:t>.</w:t>
      </w:r>
    </w:p>
    <w:p w:rsidR="00760BB3" w:rsidRPr="00760BB3" w:rsidRDefault="00760BB3" w:rsidP="00455D19">
      <w:pPr>
        <w:pStyle w:val="Style17"/>
        <w:widowControl/>
        <w:spacing w:line="360" w:lineRule="auto"/>
        <w:ind w:firstLine="709"/>
        <w:jc w:val="both"/>
        <w:rPr>
          <w:rStyle w:val="FontStyle58"/>
          <w:b/>
          <w:u w:val="single"/>
          <w:lang w:val="ru-RU" w:eastAsia="ru-RU"/>
        </w:rPr>
      </w:pPr>
      <w:r w:rsidRPr="00760BB3">
        <w:rPr>
          <w:rStyle w:val="FontStyle58"/>
          <w:b/>
          <w:u w:val="single"/>
          <w:lang w:val="ru-RU" w:eastAsia="ru-RU"/>
        </w:rPr>
        <w:t>Развитие экономической базы</w:t>
      </w:r>
    </w:p>
    <w:p w:rsidR="00873A59" w:rsidRDefault="00873A59" w:rsidP="00455D19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>
        <w:rPr>
          <w:rStyle w:val="FontStyle58"/>
          <w:lang w:val="ru-RU" w:eastAsia="ru-RU"/>
        </w:rPr>
        <w:t xml:space="preserve">На первую очередь схемы территориального планирования Тетюшского МР в </w:t>
      </w:r>
      <w:proofErr w:type="spellStart"/>
      <w:r>
        <w:rPr>
          <w:rStyle w:val="FontStyle58"/>
          <w:lang w:val="ru-RU" w:eastAsia="ru-RU"/>
        </w:rPr>
        <w:t>с</w:t>
      </w:r>
      <w:proofErr w:type="gramStart"/>
      <w:r>
        <w:rPr>
          <w:rStyle w:val="FontStyle58"/>
          <w:lang w:val="ru-RU" w:eastAsia="ru-RU"/>
        </w:rPr>
        <w:t>.Б</w:t>
      </w:r>
      <w:proofErr w:type="gramEnd"/>
      <w:r>
        <w:rPr>
          <w:rStyle w:val="FontStyle58"/>
          <w:lang w:val="ru-RU" w:eastAsia="ru-RU"/>
        </w:rPr>
        <w:t>ессоново</w:t>
      </w:r>
      <w:proofErr w:type="spellEnd"/>
      <w:r>
        <w:rPr>
          <w:rStyle w:val="FontStyle58"/>
          <w:lang w:val="ru-RU" w:eastAsia="ru-RU"/>
        </w:rPr>
        <w:t xml:space="preserve"> ООО «Волжские воды-К» запланировано строительство цеха по розливу бутилированной воды.</w:t>
      </w:r>
    </w:p>
    <w:p w:rsidR="005C4A39" w:rsidRDefault="00760BB3" w:rsidP="00455D19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>
        <w:rPr>
          <w:rStyle w:val="FontStyle58"/>
          <w:lang w:val="ru-RU" w:eastAsia="ru-RU"/>
        </w:rPr>
        <w:lastRenderedPageBreak/>
        <w:t>Крупные о</w:t>
      </w:r>
      <w:r w:rsidR="005C4A39" w:rsidRPr="006E2D85">
        <w:rPr>
          <w:rStyle w:val="FontStyle58"/>
          <w:lang w:val="ru-RU" w:eastAsia="ru-RU"/>
        </w:rPr>
        <w:t>бъекты экономической системы муниципального образо</w:t>
      </w:r>
      <w:r w:rsidR="00222991">
        <w:rPr>
          <w:rStyle w:val="FontStyle58"/>
          <w:lang w:val="ru-RU" w:eastAsia="ru-RU"/>
        </w:rPr>
        <w:t xml:space="preserve">вания сосредоточены преимущественно в </w:t>
      </w:r>
      <w:proofErr w:type="spellStart"/>
      <w:r w:rsidR="00222991">
        <w:rPr>
          <w:rStyle w:val="FontStyle58"/>
          <w:lang w:val="ru-RU" w:eastAsia="ru-RU"/>
        </w:rPr>
        <w:t>г</w:t>
      </w:r>
      <w:proofErr w:type="gramStart"/>
      <w:r w:rsidR="00222991">
        <w:rPr>
          <w:rStyle w:val="FontStyle58"/>
          <w:lang w:val="ru-RU" w:eastAsia="ru-RU"/>
        </w:rPr>
        <w:t>.Т</w:t>
      </w:r>
      <w:proofErr w:type="gramEnd"/>
      <w:r w:rsidR="00222991">
        <w:rPr>
          <w:rStyle w:val="FontStyle58"/>
          <w:lang w:val="ru-RU" w:eastAsia="ru-RU"/>
        </w:rPr>
        <w:t>етюши</w:t>
      </w:r>
      <w:proofErr w:type="spellEnd"/>
      <w:r w:rsidR="00222991">
        <w:rPr>
          <w:rStyle w:val="FontStyle58"/>
          <w:lang w:val="ru-RU" w:eastAsia="ru-RU"/>
        </w:rPr>
        <w:t xml:space="preserve">. </w:t>
      </w:r>
    </w:p>
    <w:p w:rsidR="00760BB3" w:rsidRPr="00760BB3" w:rsidRDefault="00333394" w:rsidP="00760BB3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>
        <w:rPr>
          <w:rStyle w:val="FontStyle58"/>
          <w:lang w:val="ru-RU" w:eastAsia="ru-RU"/>
        </w:rPr>
        <w:t>Прогноз</w:t>
      </w:r>
      <w:r w:rsidR="00760BB3" w:rsidRPr="00760BB3">
        <w:rPr>
          <w:rStyle w:val="FontStyle58"/>
          <w:lang w:val="ru-RU" w:eastAsia="ru-RU"/>
        </w:rPr>
        <w:t xml:space="preserve"> занятости населения и мест приложения труда</w:t>
      </w:r>
      <w:r>
        <w:rPr>
          <w:rStyle w:val="FontStyle58"/>
          <w:lang w:val="ru-RU" w:eastAsia="ru-RU"/>
        </w:rPr>
        <w:t>, в</w:t>
      </w:r>
      <w:r w:rsidRPr="00760BB3">
        <w:rPr>
          <w:rStyle w:val="FontStyle58"/>
          <w:lang w:val="ru-RU" w:eastAsia="ru-RU"/>
        </w:rPr>
        <w:t xml:space="preserve"> основу </w:t>
      </w:r>
      <w:r>
        <w:rPr>
          <w:rStyle w:val="FontStyle58"/>
          <w:lang w:val="ru-RU" w:eastAsia="ru-RU"/>
        </w:rPr>
        <w:t>которого</w:t>
      </w:r>
      <w:r w:rsidRPr="00760BB3">
        <w:rPr>
          <w:rStyle w:val="FontStyle58"/>
          <w:lang w:val="ru-RU" w:eastAsia="ru-RU"/>
        </w:rPr>
        <w:t xml:space="preserve"> входят учет вс</w:t>
      </w:r>
      <w:r>
        <w:rPr>
          <w:rStyle w:val="FontStyle58"/>
          <w:lang w:val="ru-RU" w:eastAsia="ru-RU"/>
        </w:rPr>
        <w:t>ех мероприятий по развитию соци</w:t>
      </w:r>
      <w:r w:rsidRPr="00760BB3">
        <w:rPr>
          <w:rStyle w:val="FontStyle58"/>
          <w:lang w:val="ru-RU" w:eastAsia="ru-RU"/>
        </w:rPr>
        <w:t>альной инфраструктуры, промышленности, агропромышленного комплекса, транспорта, туристско-рекреационной деятель</w:t>
      </w:r>
      <w:r>
        <w:rPr>
          <w:rStyle w:val="FontStyle58"/>
          <w:lang w:val="ru-RU" w:eastAsia="ru-RU"/>
        </w:rPr>
        <w:t>ности и создание новых мест при</w:t>
      </w:r>
      <w:r w:rsidRPr="00760BB3">
        <w:rPr>
          <w:rStyle w:val="FontStyle58"/>
          <w:lang w:val="ru-RU" w:eastAsia="ru-RU"/>
        </w:rPr>
        <w:t>ложения труда в данных сферах экономической деятельности</w:t>
      </w:r>
      <w:r w:rsidR="00760BB3" w:rsidRPr="00760BB3">
        <w:rPr>
          <w:rStyle w:val="FontStyle58"/>
          <w:lang w:val="ru-RU" w:eastAsia="ru-RU"/>
        </w:rPr>
        <w:t xml:space="preserve"> на основе планируемых мероприятий по развитию </w:t>
      </w:r>
      <w:r>
        <w:rPr>
          <w:rStyle w:val="FontStyle58"/>
          <w:lang w:val="ru-RU" w:eastAsia="ru-RU"/>
        </w:rPr>
        <w:t>поселения, представлен в таблице</w:t>
      </w:r>
      <w:r w:rsidR="0036476E">
        <w:rPr>
          <w:rStyle w:val="FontStyle58"/>
          <w:lang w:val="ru-RU" w:eastAsia="ru-RU"/>
        </w:rPr>
        <w:t xml:space="preserve"> 9</w:t>
      </w:r>
      <w:r>
        <w:rPr>
          <w:rStyle w:val="FontStyle58"/>
          <w:lang w:val="ru-RU" w:eastAsia="ru-RU"/>
        </w:rPr>
        <w:t>.</w:t>
      </w:r>
    </w:p>
    <w:p w:rsidR="00333394" w:rsidRDefault="00A32BA0" w:rsidP="00732C05">
      <w:pPr>
        <w:pStyle w:val="Style4"/>
        <w:widowControl/>
        <w:spacing w:line="360" w:lineRule="auto"/>
        <w:jc w:val="both"/>
        <w:rPr>
          <w:rStyle w:val="FontStyle58"/>
          <w:lang w:val="ru-RU" w:eastAsia="ru-RU"/>
        </w:rPr>
      </w:pPr>
      <w:r>
        <w:rPr>
          <w:rStyle w:val="FontStyle58"/>
          <w:lang w:val="ru-RU" w:eastAsia="ru-RU"/>
        </w:rPr>
        <w:t xml:space="preserve">Таблица </w:t>
      </w:r>
      <w:r w:rsidR="0036476E">
        <w:rPr>
          <w:rStyle w:val="FontStyle58"/>
          <w:lang w:val="ru-RU" w:eastAsia="ru-RU"/>
        </w:rPr>
        <w:t xml:space="preserve">9 </w:t>
      </w:r>
      <w:r w:rsidR="00825D74">
        <w:rPr>
          <w:rStyle w:val="FontStyle58"/>
          <w:lang w:val="ru-RU" w:eastAsia="ru-RU"/>
        </w:rPr>
        <w:t>–</w:t>
      </w:r>
      <w:r w:rsidR="00732C05">
        <w:rPr>
          <w:rStyle w:val="FontStyle58"/>
          <w:lang w:val="ru-RU" w:eastAsia="ru-RU"/>
        </w:rPr>
        <w:t xml:space="preserve"> </w:t>
      </w:r>
      <w:r w:rsidR="00333394">
        <w:rPr>
          <w:rStyle w:val="FontStyle58"/>
          <w:lang w:val="ru-RU" w:eastAsia="ru-RU"/>
        </w:rPr>
        <w:t>Прогноз</w:t>
      </w:r>
      <w:r w:rsidR="00732C05">
        <w:rPr>
          <w:rStyle w:val="FontStyle58"/>
          <w:lang w:val="ru-RU" w:eastAsia="ru-RU"/>
        </w:rPr>
        <w:t xml:space="preserve"> </w:t>
      </w:r>
      <w:r w:rsidR="00333394" w:rsidRPr="00760BB3">
        <w:rPr>
          <w:rStyle w:val="FontStyle58"/>
          <w:lang w:val="ru-RU" w:eastAsia="ru-RU"/>
        </w:rPr>
        <w:t>занятости населения и мест приложения труда</w:t>
      </w:r>
    </w:p>
    <w:tbl>
      <w:tblPr>
        <w:tblStyle w:val="a5"/>
        <w:tblW w:w="9492" w:type="dxa"/>
        <w:tblInd w:w="108" w:type="dxa"/>
        <w:tblLook w:val="04A0" w:firstRow="1" w:lastRow="0" w:firstColumn="1" w:lastColumn="0" w:noHBand="0" w:noVBand="1"/>
      </w:tblPr>
      <w:tblGrid>
        <w:gridCol w:w="5670"/>
        <w:gridCol w:w="1927"/>
        <w:gridCol w:w="1895"/>
      </w:tblGrid>
      <w:tr w:rsidR="00333394" w:rsidRPr="00020F04" w:rsidTr="00333394">
        <w:trPr>
          <w:trHeight w:val="520"/>
        </w:trPr>
        <w:tc>
          <w:tcPr>
            <w:tcW w:w="5670" w:type="dxa"/>
            <w:shd w:val="clear" w:color="auto" w:fill="CCCCCC"/>
          </w:tcPr>
          <w:p w:rsidR="00333394" w:rsidRPr="00020F04" w:rsidRDefault="00333394" w:rsidP="00333394">
            <w:pPr>
              <w:pStyle w:val="Style4"/>
              <w:widowControl/>
              <w:spacing w:before="120"/>
              <w:ind w:left="176"/>
              <w:jc w:val="both"/>
              <w:rPr>
                <w:rStyle w:val="FontStyle58"/>
                <w:b/>
                <w:lang w:val="ru-RU" w:eastAsia="ru-RU"/>
              </w:rPr>
            </w:pPr>
            <w:r w:rsidRPr="00020F04">
              <w:rPr>
                <w:rStyle w:val="FontStyle58"/>
                <w:b/>
                <w:lang w:val="ru-RU" w:eastAsia="ru-RU"/>
              </w:rPr>
              <w:t>Наименование территории</w:t>
            </w:r>
          </w:p>
        </w:tc>
        <w:tc>
          <w:tcPr>
            <w:tcW w:w="1927" w:type="dxa"/>
            <w:shd w:val="clear" w:color="auto" w:fill="CCCCCC"/>
          </w:tcPr>
          <w:p w:rsidR="00333394" w:rsidRPr="00020F04" w:rsidRDefault="00333394" w:rsidP="00333394">
            <w:pPr>
              <w:pStyle w:val="Style4"/>
              <w:widowControl/>
              <w:spacing w:before="120"/>
              <w:jc w:val="center"/>
              <w:rPr>
                <w:rStyle w:val="FontStyle58"/>
                <w:b/>
                <w:lang w:val="ru-RU" w:eastAsia="ru-RU"/>
              </w:rPr>
            </w:pPr>
            <w:r w:rsidRPr="00020F04">
              <w:rPr>
                <w:rStyle w:val="FontStyle58"/>
                <w:b/>
                <w:lang w:val="ru-RU" w:eastAsia="ru-RU"/>
              </w:rPr>
              <w:t>2020</w:t>
            </w:r>
          </w:p>
        </w:tc>
        <w:tc>
          <w:tcPr>
            <w:tcW w:w="1895" w:type="dxa"/>
            <w:shd w:val="clear" w:color="auto" w:fill="CCCCCC"/>
          </w:tcPr>
          <w:p w:rsidR="00333394" w:rsidRPr="00020F04" w:rsidRDefault="00333394" w:rsidP="00333394">
            <w:pPr>
              <w:pStyle w:val="Style4"/>
              <w:widowControl/>
              <w:spacing w:before="120"/>
              <w:jc w:val="center"/>
              <w:rPr>
                <w:rStyle w:val="FontStyle58"/>
                <w:b/>
                <w:lang w:val="ru-RU" w:eastAsia="ru-RU"/>
              </w:rPr>
            </w:pPr>
            <w:r w:rsidRPr="00020F04">
              <w:rPr>
                <w:rStyle w:val="FontStyle58"/>
                <w:b/>
                <w:lang w:val="ru-RU" w:eastAsia="ru-RU"/>
              </w:rPr>
              <w:t>2035</w:t>
            </w:r>
          </w:p>
        </w:tc>
      </w:tr>
      <w:tr w:rsidR="00333394" w:rsidTr="00333394">
        <w:tc>
          <w:tcPr>
            <w:tcW w:w="5670" w:type="dxa"/>
          </w:tcPr>
          <w:p w:rsidR="00333394" w:rsidRPr="00455D19" w:rsidRDefault="00333394" w:rsidP="00873A5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76"/>
              <w:jc w:val="both"/>
              <w:rPr>
                <w:rStyle w:val="FontStyle58"/>
                <w:sz w:val="23"/>
                <w:szCs w:val="23"/>
                <w:lang w:val="en-US" w:eastAsia="en-US"/>
              </w:rPr>
            </w:pPr>
            <w:proofErr w:type="spellStart"/>
            <w:r>
              <w:rPr>
                <w:color w:val="000000"/>
                <w:sz w:val="23"/>
                <w:szCs w:val="23"/>
                <w:lang w:val="en-US" w:eastAsia="en-US"/>
              </w:rPr>
              <w:t>Б</w:t>
            </w:r>
            <w:r w:rsidR="00873A59">
              <w:rPr>
                <w:color w:val="000000"/>
                <w:sz w:val="23"/>
                <w:szCs w:val="23"/>
                <w:lang w:val="en-US" w:eastAsia="en-US"/>
              </w:rPr>
              <w:t>ессоновское</w:t>
            </w:r>
            <w:proofErr w:type="spellEnd"/>
            <w:r>
              <w:rPr>
                <w:color w:val="000000"/>
                <w:sz w:val="23"/>
                <w:szCs w:val="23"/>
                <w:lang w:val="en-US" w:eastAsia="en-US"/>
              </w:rPr>
              <w:t xml:space="preserve"> СП</w:t>
            </w:r>
          </w:p>
        </w:tc>
        <w:tc>
          <w:tcPr>
            <w:tcW w:w="1927" w:type="dxa"/>
          </w:tcPr>
          <w:p w:rsidR="00333394" w:rsidRDefault="00873A59" w:rsidP="00333394">
            <w:pPr>
              <w:pStyle w:val="Style4"/>
              <w:widowControl/>
              <w:jc w:val="center"/>
              <w:rPr>
                <w:rStyle w:val="FontStyle58"/>
                <w:lang w:val="ru-RU" w:eastAsia="ru-RU"/>
              </w:rPr>
            </w:pPr>
            <w:r>
              <w:rPr>
                <w:rStyle w:val="FontStyle58"/>
                <w:lang w:val="ru-RU" w:eastAsia="ru-RU"/>
              </w:rPr>
              <w:t>111</w:t>
            </w:r>
          </w:p>
        </w:tc>
        <w:tc>
          <w:tcPr>
            <w:tcW w:w="1895" w:type="dxa"/>
          </w:tcPr>
          <w:p w:rsidR="00333394" w:rsidRDefault="00873A59" w:rsidP="00333394">
            <w:pPr>
              <w:pStyle w:val="Style4"/>
              <w:widowControl/>
              <w:jc w:val="center"/>
              <w:rPr>
                <w:rStyle w:val="FontStyle58"/>
                <w:lang w:val="ru-RU" w:eastAsia="ru-RU"/>
              </w:rPr>
            </w:pPr>
            <w:r>
              <w:rPr>
                <w:rStyle w:val="FontStyle58"/>
                <w:lang w:val="ru-RU" w:eastAsia="ru-RU"/>
              </w:rPr>
              <w:t>111</w:t>
            </w:r>
          </w:p>
        </w:tc>
      </w:tr>
    </w:tbl>
    <w:p w:rsidR="00333394" w:rsidRDefault="00333394" w:rsidP="00333394">
      <w:pPr>
        <w:pStyle w:val="Style17"/>
        <w:widowControl/>
        <w:spacing w:before="240" w:line="360" w:lineRule="auto"/>
        <w:ind w:firstLine="709"/>
        <w:jc w:val="both"/>
        <w:rPr>
          <w:rStyle w:val="FontStyle58"/>
          <w:lang w:val="ru-RU" w:eastAsia="ru-RU"/>
        </w:rPr>
      </w:pPr>
      <w:r>
        <w:rPr>
          <w:rStyle w:val="FontStyle58"/>
          <w:lang w:val="ru-RU" w:eastAsia="ru-RU"/>
        </w:rPr>
        <w:t>Как видно из таблицы</w:t>
      </w:r>
      <w:r w:rsidR="0036476E">
        <w:rPr>
          <w:rStyle w:val="FontStyle58"/>
          <w:lang w:val="ru-RU" w:eastAsia="ru-RU"/>
        </w:rPr>
        <w:t>,</w:t>
      </w:r>
      <w:r>
        <w:rPr>
          <w:rStyle w:val="FontStyle58"/>
          <w:lang w:val="ru-RU" w:eastAsia="ru-RU"/>
        </w:rPr>
        <w:t xml:space="preserve"> существенного изменения количества мест приложения труда на расчетный срок не планируется.</w:t>
      </w:r>
    </w:p>
    <w:p w:rsidR="00760BB3" w:rsidRPr="00760BB3" w:rsidRDefault="00760BB3" w:rsidP="0036476E">
      <w:pPr>
        <w:pStyle w:val="Style17"/>
        <w:widowControl/>
        <w:spacing w:before="120" w:line="360" w:lineRule="auto"/>
        <w:ind w:firstLine="709"/>
        <w:jc w:val="both"/>
        <w:rPr>
          <w:rStyle w:val="FontStyle58"/>
          <w:b/>
          <w:u w:val="single"/>
          <w:lang w:val="ru-RU" w:eastAsia="ru-RU"/>
        </w:rPr>
      </w:pPr>
      <w:r w:rsidRPr="00760BB3">
        <w:rPr>
          <w:rStyle w:val="FontStyle58"/>
          <w:b/>
          <w:u w:val="single"/>
          <w:lang w:val="ru-RU" w:eastAsia="ru-RU"/>
        </w:rPr>
        <w:t>Развитие учреждений и предприятий обслуживания</w:t>
      </w:r>
    </w:p>
    <w:p w:rsidR="00760BB3" w:rsidRPr="00760BB3" w:rsidRDefault="00760BB3" w:rsidP="00760BB3">
      <w:pPr>
        <w:pStyle w:val="Style17"/>
        <w:spacing w:line="360" w:lineRule="auto"/>
        <w:ind w:firstLine="709"/>
        <w:jc w:val="both"/>
        <w:rPr>
          <w:color w:val="000000"/>
          <w:lang w:val="ru-RU" w:eastAsia="ru-RU"/>
        </w:rPr>
      </w:pPr>
      <w:r w:rsidRPr="00760BB3">
        <w:rPr>
          <w:color w:val="000000"/>
          <w:lang w:val="ru-RU" w:eastAsia="ru-RU"/>
        </w:rPr>
        <w:t>Развитие сети объектов обслуживания населения направлено на достижение нормативных показателей обеспеченности населения комплексами объектов образования, здравоохранения, торговли и культурно-бытовой сферы. Необходимо создание для всего населения приемлемых условий пространственной доступности основных видов услуг, предоставляемых учреждениями социальной инфраструктуры. Это основное условие роста уровня жизни населения и создания благоприятной среды для его жизнедеятельности.</w:t>
      </w:r>
    </w:p>
    <w:p w:rsidR="00760BB3" w:rsidRDefault="00760BB3" w:rsidP="00760BB3">
      <w:pPr>
        <w:pStyle w:val="Style17"/>
        <w:widowControl/>
        <w:spacing w:line="360" w:lineRule="auto"/>
        <w:ind w:firstLine="709"/>
        <w:jc w:val="both"/>
        <w:rPr>
          <w:color w:val="000000"/>
          <w:lang w:val="ru-RU" w:eastAsia="ru-RU"/>
        </w:rPr>
      </w:pPr>
      <w:r w:rsidRPr="00760BB3">
        <w:rPr>
          <w:color w:val="000000"/>
          <w:lang w:val="ru-RU" w:eastAsia="ru-RU"/>
        </w:rPr>
        <w:t>Перечень объектов социальной инфраструктуры, развитие которых относится к полномочиям местного значения, регулируется Федеральным зак</w:t>
      </w:r>
      <w:r w:rsidR="0036476E">
        <w:rPr>
          <w:color w:val="000000"/>
          <w:lang w:val="ru-RU" w:eastAsia="ru-RU"/>
        </w:rPr>
        <w:t>оном от 6 октября 2003 г. № 131</w:t>
      </w:r>
      <w:r w:rsidRPr="00760BB3">
        <w:rPr>
          <w:color w:val="000000"/>
          <w:lang w:val="ru-RU" w:eastAsia="ru-RU"/>
        </w:rPr>
        <w:t xml:space="preserve">-ФЗ «Об общих принципах организации местного самоуправления в Российской Федерации». </w:t>
      </w:r>
    </w:p>
    <w:p w:rsidR="00974E97" w:rsidRDefault="00873A59" w:rsidP="00760BB3">
      <w:pPr>
        <w:pStyle w:val="Style17"/>
        <w:widowControl/>
        <w:spacing w:line="360" w:lineRule="auto"/>
        <w:ind w:firstLine="709"/>
        <w:jc w:val="both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П</w:t>
      </w:r>
      <w:r w:rsidR="00364ED1">
        <w:rPr>
          <w:color w:val="000000"/>
          <w:lang w:val="ru-RU" w:eastAsia="ru-RU"/>
        </w:rPr>
        <w:t>отребность</w:t>
      </w:r>
      <w:r w:rsidR="00974E97">
        <w:rPr>
          <w:color w:val="000000"/>
          <w:lang w:val="ru-RU" w:eastAsia="ru-RU"/>
        </w:rPr>
        <w:t xml:space="preserve"> в строительстве новых учреждений </w:t>
      </w:r>
      <w:proofErr w:type="gramStart"/>
      <w:r w:rsidR="00974E97">
        <w:rPr>
          <w:color w:val="000000"/>
          <w:lang w:val="ru-RU" w:eastAsia="ru-RU"/>
        </w:rPr>
        <w:t>дошкольного</w:t>
      </w:r>
      <w:proofErr w:type="gramEnd"/>
      <w:r w:rsidR="001608D1">
        <w:rPr>
          <w:color w:val="000000"/>
          <w:lang w:val="ru-RU" w:eastAsia="ru-RU"/>
        </w:rPr>
        <w:t xml:space="preserve"> </w:t>
      </w:r>
      <w:r>
        <w:rPr>
          <w:color w:val="000000"/>
          <w:lang w:val="ru-RU" w:eastAsia="ru-RU"/>
        </w:rPr>
        <w:t>образования составляет на первую очередь – 18 мест. Здесь, планируется открытие детского сада в здании школы. Потребность на расчетный срок – 4 места; по общему образованию -</w:t>
      </w:r>
      <w:r w:rsidR="001608D1">
        <w:rPr>
          <w:color w:val="000000"/>
          <w:lang w:val="ru-RU" w:eastAsia="ru-RU"/>
        </w:rPr>
        <w:t xml:space="preserve"> </w:t>
      </w:r>
      <w:r w:rsidR="00364ED1">
        <w:rPr>
          <w:color w:val="000000"/>
          <w:lang w:val="ru-RU" w:eastAsia="ru-RU"/>
        </w:rPr>
        <w:t>отсутствует</w:t>
      </w:r>
      <w:r w:rsidR="00974E97">
        <w:rPr>
          <w:color w:val="000000"/>
          <w:lang w:val="ru-RU" w:eastAsia="ru-RU"/>
        </w:rPr>
        <w:t>. Так же как и отсутствует потребность в новых амбулаторных</w:t>
      </w:r>
      <w:r w:rsidR="00051551">
        <w:rPr>
          <w:color w:val="000000"/>
          <w:lang w:val="ru-RU" w:eastAsia="ru-RU"/>
        </w:rPr>
        <w:t xml:space="preserve"> учреждениях</w:t>
      </w:r>
      <w:r w:rsidR="00364ED1">
        <w:rPr>
          <w:color w:val="000000"/>
          <w:lang w:val="ru-RU" w:eastAsia="ru-RU"/>
        </w:rPr>
        <w:t>, библиотеках и спортивных залах.</w:t>
      </w:r>
      <w:r w:rsidR="00051551">
        <w:rPr>
          <w:color w:val="000000"/>
          <w:lang w:val="ru-RU" w:eastAsia="ru-RU"/>
        </w:rPr>
        <w:t xml:space="preserve"> На первую очередь планируется строительство  дома культуры на 100 мест.</w:t>
      </w:r>
    </w:p>
    <w:p w:rsidR="00364ED1" w:rsidRPr="00364ED1" w:rsidRDefault="00051551" w:rsidP="00364ED1">
      <w:pPr>
        <w:pStyle w:val="Style17"/>
        <w:widowControl/>
        <w:spacing w:line="360" w:lineRule="auto"/>
        <w:ind w:firstLine="709"/>
        <w:jc w:val="both"/>
        <w:rPr>
          <w:rStyle w:val="FontStyle58"/>
          <w:color w:val="auto"/>
          <w:lang w:val="ru-RU"/>
        </w:rPr>
      </w:pPr>
      <w:r w:rsidRPr="00825D74">
        <w:rPr>
          <w:lang w:val="ru-RU"/>
        </w:rPr>
        <w:t>На первую очередь заложен</w:t>
      </w:r>
      <w:proofErr w:type="gramStart"/>
      <w:r w:rsidRPr="00825D74">
        <w:rPr>
          <w:lang w:val="ru-RU"/>
        </w:rPr>
        <w:t>о(</w:t>
      </w:r>
      <w:proofErr w:type="gramEnd"/>
      <w:r w:rsidRPr="00825D74">
        <w:rPr>
          <w:lang w:val="ru-RU"/>
        </w:rPr>
        <w:t xml:space="preserve">строительство) </w:t>
      </w:r>
      <w:r w:rsidR="00364ED1" w:rsidRPr="00825D74">
        <w:rPr>
          <w:lang w:val="ru-RU"/>
        </w:rPr>
        <w:t xml:space="preserve">плоскостных сооружениях </w:t>
      </w:r>
      <w:r w:rsidRPr="00825D74">
        <w:rPr>
          <w:lang w:val="ru-RU"/>
        </w:rPr>
        <w:t>и новых предприятий</w:t>
      </w:r>
      <w:r w:rsidR="00364ED1" w:rsidRPr="00825D74">
        <w:rPr>
          <w:lang w:val="ru-RU"/>
        </w:rPr>
        <w:t xml:space="preserve"> торговли (плоскостные сооружения/предприятия торговли) в с. </w:t>
      </w:r>
      <w:proofErr w:type="spellStart"/>
      <w:r w:rsidRPr="00825D74">
        <w:rPr>
          <w:lang w:val="ru-RU"/>
        </w:rPr>
        <w:t>Бессоново</w:t>
      </w:r>
      <w:proofErr w:type="spellEnd"/>
      <w:r w:rsidRPr="00825D74">
        <w:rPr>
          <w:lang w:val="ru-RU"/>
        </w:rPr>
        <w:t xml:space="preserve"> (343</w:t>
      </w:r>
      <w:r>
        <w:rPr>
          <w:lang w:val="ru-RU"/>
        </w:rPr>
        <w:t xml:space="preserve">кв.м/38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>), с.</w:t>
      </w:r>
      <w:r w:rsidR="001608D1">
        <w:rPr>
          <w:lang w:val="ru-RU"/>
        </w:rPr>
        <w:t xml:space="preserve"> </w:t>
      </w:r>
      <w:r>
        <w:rPr>
          <w:lang w:val="ru-RU"/>
        </w:rPr>
        <w:t xml:space="preserve">Верхние Тарханы (460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 xml:space="preserve">/36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>)</w:t>
      </w:r>
      <w:r w:rsidR="00364ED1">
        <w:rPr>
          <w:lang w:val="ru-RU"/>
        </w:rPr>
        <w:t>.</w:t>
      </w:r>
    </w:p>
    <w:p w:rsidR="00B378D3" w:rsidRDefault="00B378D3" w:rsidP="001F5652">
      <w:pPr>
        <w:pStyle w:val="2"/>
      </w:pPr>
      <w:bookmarkStart w:id="42" w:name="_Toc520388330"/>
      <w:r w:rsidRPr="00711449">
        <w:t xml:space="preserve">2.2 Прогноз транспортного </w:t>
      </w:r>
      <w:proofErr w:type="spellStart"/>
      <w:r w:rsidRPr="00711449">
        <w:t>спроса</w:t>
      </w:r>
      <w:bookmarkEnd w:id="42"/>
      <w:proofErr w:type="spellEnd"/>
    </w:p>
    <w:p w:rsidR="00222991" w:rsidRPr="006E2D85" w:rsidRDefault="00222991" w:rsidP="00222991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 xml:space="preserve">Относительно стабильная демографическая ситуация в сельском поселении позволяет сделать вывод, что значительного изменения транспортного спроса, объемов и характера </w:t>
      </w:r>
      <w:r w:rsidRPr="006E2D85">
        <w:rPr>
          <w:rStyle w:val="FontStyle58"/>
          <w:lang w:val="ru-RU" w:eastAsia="ru-RU"/>
        </w:rPr>
        <w:lastRenderedPageBreak/>
        <w:t xml:space="preserve">передвижения населения на территории </w:t>
      </w:r>
      <w:proofErr w:type="spellStart"/>
      <w:r w:rsidR="00480850">
        <w:rPr>
          <w:rStyle w:val="FontStyle58"/>
          <w:lang w:val="ru-RU" w:eastAsia="ru-RU"/>
        </w:rPr>
        <w:t>Бессоновского</w:t>
      </w:r>
      <w:proofErr w:type="spellEnd"/>
      <w:r w:rsidRPr="006E2D85">
        <w:rPr>
          <w:rStyle w:val="FontStyle58"/>
          <w:lang w:val="ru-RU" w:eastAsia="ru-RU"/>
        </w:rPr>
        <w:t xml:space="preserve"> сельского поселения не произойдет в расчетном периоде.</w:t>
      </w:r>
    </w:p>
    <w:p w:rsidR="00913123" w:rsidRDefault="00222991" w:rsidP="00913123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 xml:space="preserve">Основным видом транспорта на территории сельского поселения является </w:t>
      </w:r>
      <w:proofErr w:type="gramStart"/>
      <w:r w:rsidRPr="006E2D85">
        <w:rPr>
          <w:rStyle w:val="FontStyle58"/>
          <w:lang w:val="ru-RU" w:eastAsia="ru-RU"/>
        </w:rPr>
        <w:t>автомобильный</w:t>
      </w:r>
      <w:proofErr w:type="gramEnd"/>
      <w:r w:rsidRPr="006E2D85">
        <w:rPr>
          <w:rStyle w:val="FontStyle58"/>
          <w:lang w:val="ru-RU" w:eastAsia="ru-RU"/>
        </w:rPr>
        <w:t xml:space="preserve">, иные виды не представлены. В связи с невысоким транспортным спросом существующая инфраструктура автомобильного транспорта </w:t>
      </w:r>
      <w:proofErr w:type="gramStart"/>
      <w:r w:rsidRPr="006E2D85">
        <w:rPr>
          <w:rStyle w:val="FontStyle58"/>
          <w:lang w:val="ru-RU" w:eastAsia="ru-RU"/>
        </w:rPr>
        <w:t>справляется с решаемыми задачами и не требует</w:t>
      </w:r>
      <w:proofErr w:type="gramEnd"/>
      <w:r w:rsidRPr="006E2D85">
        <w:rPr>
          <w:rStyle w:val="FontStyle58"/>
          <w:lang w:val="ru-RU" w:eastAsia="ru-RU"/>
        </w:rPr>
        <w:t xml:space="preserve"> реструктуризации.</w:t>
      </w:r>
      <w:bookmarkStart w:id="43" w:name="bookmark21"/>
    </w:p>
    <w:p w:rsidR="00222991" w:rsidRDefault="00222991" w:rsidP="00913123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И</w:t>
      </w:r>
      <w:bookmarkEnd w:id="43"/>
      <w:r w:rsidRPr="006E2D85">
        <w:rPr>
          <w:rStyle w:val="FontStyle58"/>
          <w:lang w:val="ru-RU" w:eastAsia="ru-RU"/>
        </w:rPr>
        <w:t>з-за отсутствия планов по созданию предприятий на территории сельского поселения интенсивность грузового транспорта незначительная и на расчетный срок сильно не изменится.</w:t>
      </w:r>
    </w:p>
    <w:p w:rsidR="001A27AB" w:rsidRPr="001A27AB" w:rsidRDefault="001A27AB" w:rsidP="001A27AB">
      <w:pPr>
        <w:pStyle w:val="Style17"/>
        <w:spacing w:line="360" w:lineRule="auto"/>
        <w:ind w:firstLine="709"/>
        <w:jc w:val="both"/>
        <w:rPr>
          <w:lang w:val="ru-RU"/>
        </w:rPr>
      </w:pPr>
      <w:r w:rsidRPr="001A27AB">
        <w:rPr>
          <w:lang w:val="ru-RU"/>
        </w:rPr>
        <w:t xml:space="preserve">Все население проживает в зонах </w:t>
      </w:r>
      <w:r w:rsidR="00051551">
        <w:rPr>
          <w:lang w:val="ru-RU"/>
        </w:rPr>
        <w:t>удаленной</w:t>
      </w:r>
      <w:r w:rsidRPr="001A27AB">
        <w:rPr>
          <w:lang w:val="ru-RU"/>
        </w:rPr>
        <w:t xml:space="preserve"> транспортной доступности </w:t>
      </w:r>
      <w:r>
        <w:rPr>
          <w:lang w:val="ru-RU"/>
        </w:rPr>
        <w:t xml:space="preserve">от </w:t>
      </w:r>
      <w:r w:rsidRPr="001A27AB">
        <w:rPr>
          <w:lang w:val="ru-RU"/>
        </w:rPr>
        <w:t xml:space="preserve">административного центра </w:t>
      </w:r>
      <w:r>
        <w:rPr>
          <w:lang w:val="ru-RU"/>
        </w:rPr>
        <w:t>муниципального района</w:t>
      </w:r>
      <w:r w:rsidR="00051551">
        <w:rPr>
          <w:lang w:val="ru-RU"/>
        </w:rPr>
        <w:t xml:space="preserve">. </w:t>
      </w:r>
    </w:p>
    <w:p w:rsidR="001A27AB" w:rsidRPr="00222991" w:rsidRDefault="00051551" w:rsidP="001A27AB">
      <w:pPr>
        <w:pStyle w:val="Style17"/>
        <w:widowControl/>
        <w:spacing w:line="360" w:lineRule="auto"/>
        <w:ind w:firstLine="709"/>
        <w:jc w:val="both"/>
      </w:pPr>
      <w:r>
        <w:rPr>
          <w:lang w:val="ru-RU"/>
        </w:rPr>
        <w:t>Пр</w:t>
      </w:r>
      <w:r w:rsidR="001A27AB" w:rsidRPr="001A27AB">
        <w:rPr>
          <w:lang w:val="ru-RU"/>
        </w:rPr>
        <w:t>едприятия и организации, предоставляющие автотранспортные услуги населению, обязаны систематически, не реже 1 раза в 5 лет, организовывать обследования пассажиропотока. Полученный в результате обследования материал служит основанием для корректировки маршрутной схемы отдельных маршрутов, составления расписания движения автобусов, организации укороченных маршрутов. Обследование пассажиропотоков проводится в соответствии с действующими нормативными документами.</w:t>
      </w:r>
      <w:r>
        <w:rPr>
          <w:lang w:val="ru-RU"/>
        </w:rPr>
        <w:t xml:space="preserve"> Эти мероприятия позволят минимизировать транспортную дискриминацию поселения. </w:t>
      </w:r>
    </w:p>
    <w:p w:rsidR="00B378D3" w:rsidRDefault="00B378D3" w:rsidP="001F5652">
      <w:pPr>
        <w:pStyle w:val="2"/>
      </w:pPr>
      <w:bookmarkStart w:id="44" w:name="_Toc520388331"/>
      <w:r w:rsidRPr="00711449">
        <w:t xml:space="preserve">2.3 Прогноз </w:t>
      </w:r>
      <w:proofErr w:type="spellStart"/>
      <w:r w:rsidRPr="00711449">
        <w:t>развития</w:t>
      </w:r>
      <w:proofErr w:type="spellEnd"/>
      <w:r w:rsidR="00732C05">
        <w:rPr>
          <w:lang w:val="ru-RU"/>
        </w:rPr>
        <w:t xml:space="preserve"> </w:t>
      </w:r>
      <w:proofErr w:type="spellStart"/>
      <w:r w:rsidRPr="00711449">
        <w:t>транспортной</w:t>
      </w:r>
      <w:proofErr w:type="spellEnd"/>
      <w:r w:rsidR="00732C05">
        <w:rPr>
          <w:lang w:val="ru-RU"/>
        </w:rPr>
        <w:t xml:space="preserve"> </w:t>
      </w:r>
      <w:proofErr w:type="spellStart"/>
      <w:r w:rsidRPr="00711449">
        <w:t>инфраструктуры</w:t>
      </w:r>
      <w:proofErr w:type="spellEnd"/>
      <w:r w:rsidRPr="00711449">
        <w:t xml:space="preserve"> по видам </w:t>
      </w:r>
      <w:proofErr w:type="spellStart"/>
      <w:r w:rsidRPr="00711449">
        <w:t>транспорта</w:t>
      </w:r>
      <w:bookmarkEnd w:id="44"/>
      <w:proofErr w:type="spellEnd"/>
    </w:p>
    <w:p w:rsidR="00913123" w:rsidRPr="006E2D85" w:rsidRDefault="00913123" w:rsidP="00913123">
      <w:pPr>
        <w:pStyle w:val="Style8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 xml:space="preserve">Стабильная ситуация с транспортным спросом населения не предполагает значительных изменений транспортной инфраструктуры по видам транспорта в </w:t>
      </w:r>
      <w:proofErr w:type="spellStart"/>
      <w:r w:rsidR="00480850">
        <w:rPr>
          <w:rStyle w:val="FontStyle58"/>
          <w:lang w:val="ru-RU" w:eastAsia="ru-RU"/>
        </w:rPr>
        <w:t>Бессоновском</w:t>
      </w:r>
      <w:proofErr w:type="spellEnd"/>
      <w:r w:rsidRPr="006E2D85">
        <w:rPr>
          <w:rStyle w:val="FontStyle58"/>
          <w:lang w:val="ru-RU" w:eastAsia="ru-RU"/>
        </w:rPr>
        <w:t xml:space="preserve"> сельском поселении.</w:t>
      </w:r>
    </w:p>
    <w:p w:rsidR="00913123" w:rsidRPr="006E2D85" w:rsidRDefault="00913123" w:rsidP="00913123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 xml:space="preserve">Согласно СТП </w:t>
      </w:r>
      <w:r>
        <w:rPr>
          <w:rStyle w:val="FontStyle58"/>
          <w:lang w:val="ru-RU" w:eastAsia="ru-RU"/>
        </w:rPr>
        <w:t xml:space="preserve">Тетюшского </w:t>
      </w:r>
      <w:r w:rsidRPr="006E2D85">
        <w:rPr>
          <w:rStyle w:val="FontStyle58"/>
          <w:lang w:val="ru-RU" w:eastAsia="ru-RU"/>
        </w:rPr>
        <w:t>муниципального района на территории сельского поселения не запланированы мероприятия по развитию железнодорожного, воздушного и водного видов транспорта.</w:t>
      </w:r>
    </w:p>
    <w:p w:rsidR="00913123" w:rsidRPr="006E2D85" w:rsidRDefault="00913123" w:rsidP="00913123">
      <w:pPr>
        <w:pStyle w:val="Style8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 xml:space="preserve">Автомобильный транспорт - важнейшая составная часть инфраструктуры </w:t>
      </w:r>
      <w:proofErr w:type="spellStart"/>
      <w:r w:rsidR="00480850">
        <w:rPr>
          <w:rStyle w:val="FontStyle58"/>
          <w:lang w:val="ru-RU" w:eastAsia="ru-RU"/>
        </w:rPr>
        <w:t>Бессоновского</w:t>
      </w:r>
      <w:proofErr w:type="spellEnd"/>
      <w:r w:rsidRPr="006E2D85">
        <w:rPr>
          <w:rStyle w:val="FontStyle58"/>
          <w:lang w:val="ru-RU" w:eastAsia="ru-RU"/>
        </w:rPr>
        <w:t xml:space="preserve"> сельского поселения, удовлетворяющая потребностям всех отраслей   экономики   и   населения   в   перевозках   грузов   и пассажиров,</w:t>
      </w:r>
      <w:r w:rsidR="004A49F3">
        <w:rPr>
          <w:rStyle w:val="FontStyle58"/>
          <w:lang w:val="ru-RU" w:eastAsia="ru-RU"/>
        </w:rPr>
        <w:t xml:space="preserve"> </w:t>
      </w:r>
      <w:r w:rsidRPr="006E2D85">
        <w:rPr>
          <w:rStyle w:val="FontStyle58"/>
          <w:lang w:val="ru-RU" w:eastAsia="ru-RU"/>
        </w:rPr>
        <w:t>перемещающая различные виды продукции между производителями и потребителями, осуществляющий общедоступное транспортное обслуживание населения.</w:t>
      </w:r>
    </w:p>
    <w:p w:rsidR="00DD10B5" w:rsidRDefault="00DD10B5" w:rsidP="00DD10B5">
      <w:pPr>
        <w:pStyle w:val="Style8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>
        <w:rPr>
          <w:rStyle w:val="FontStyle58"/>
          <w:lang w:val="ru-RU" w:eastAsia="ru-RU"/>
        </w:rPr>
        <w:t>С</w:t>
      </w:r>
      <w:r w:rsidRPr="006E2D85">
        <w:rPr>
          <w:rStyle w:val="FontStyle58"/>
          <w:lang w:val="ru-RU" w:eastAsia="ru-RU"/>
        </w:rPr>
        <w:t xml:space="preserve">троительство новых автодорог </w:t>
      </w:r>
      <w:r>
        <w:rPr>
          <w:rStyle w:val="FontStyle58"/>
          <w:lang w:val="ru-RU" w:eastAsia="ru-RU"/>
        </w:rPr>
        <w:t>регионального</w:t>
      </w:r>
      <w:r w:rsidR="004A49F3">
        <w:rPr>
          <w:rStyle w:val="FontStyle58"/>
          <w:lang w:val="ru-RU" w:eastAsia="ru-RU"/>
        </w:rPr>
        <w:t xml:space="preserve"> </w:t>
      </w:r>
      <w:r w:rsidR="0071387A">
        <w:rPr>
          <w:rStyle w:val="FontStyle58"/>
          <w:lang w:val="ru-RU" w:eastAsia="ru-RU"/>
        </w:rPr>
        <w:t xml:space="preserve">и местного </w:t>
      </w:r>
      <w:r w:rsidRPr="006E2D85">
        <w:rPr>
          <w:rStyle w:val="FontStyle58"/>
          <w:lang w:val="ru-RU" w:eastAsia="ru-RU"/>
        </w:rPr>
        <w:t>значения</w:t>
      </w:r>
      <w:r>
        <w:rPr>
          <w:rStyle w:val="FontStyle58"/>
          <w:lang w:val="ru-RU" w:eastAsia="ru-RU"/>
        </w:rPr>
        <w:t xml:space="preserve"> не планируется</w:t>
      </w:r>
      <w:r w:rsidRPr="006E2D85">
        <w:rPr>
          <w:rStyle w:val="FontStyle58"/>
          <w:lang w:val="ru-RU" w:eastAsia="ru-RU"/>
        </w:rPr>
        <w:t>.</w:t>
      </w:r>
    </w:p>
    <w:p w:rsidR="008A2DE7" w:rsidRDefault="00913123" w:rsidP="00913123">
      <w:pPr>
        <w:pStyle w:val="Style8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 xml:space="preserve">Количество пассажирского транспорта увеличивать не планируется. </w:t>
      </w:r>
      <w:r w:rsidR="008A2DE7" w:rsidRPr="008A2DE7">
        <w:rPr>
          <w:color w:val="000000"/>
          <w:lang w:val="ru-RU" w:eastAsia="ru-RU"/>
        </w:rPr>
        <w:t xml:space="preserve">Транспортное обслуживание населенных пунктов сельского поселения по-прежнему будет ориентировано на маршрутную сеть пригородных автобусов. Требуется благоустройство существующих </w:t>
      </w:r>
      <w:r w:rsidR="008A2DE7" w:rsidRPr="008A2DE7">
        <w:rPr>
          <w:color w:val="000000"/>
          <w:lang w:val="ru-RU" w:eastAsia="ru-RU"/>
        </w:rPr>
        <w:lastRenderedPageBreak/>
        <w:t>остановочных павильонов (устройство крытых навесов, малых архитектурных форм</w:t>
      </w:r>
      <w:r w:rsidR="008A2DE7">
        <w:rPr>
          <w:color w:val="000000"/>
          <w:lang w:val="ru-RU" w:eastAsia="ru-RU"/>
        </w:rPr>
        <w:t>, обустройство заездных карманов</w:t>
      </w:r>
      <w:r w:rsidR="008A2DE7" w:rsidRPr="008A2DE7">
        <w:rPr>
          <w:color w:val="000000"/>
          <w:lang w:val="ru-RU" w:eastAsia="ru-RU"/>
        </w:rPr>
        <w:t>).</w:t>
      </w:r>
    </w:p>
    <w:p w:rsidR="00913123" w:rsidRPr="006E2D85" w:rsidRDefault="00913123" w:rsidP="00913123">
      <w:pPr>
        <w:pStyle w:val="Style8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Объекты придорожного сервиса на территории сельского поселения отсутствуют.</w:t>
      </w:r>
    </w:p>
    <w:p w:rsidR="00913123" w:rsidRPr="006E2D85" w:rsidRDefault="00913123" w:rsidP="00913123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Требования к обеспеченности легкового автотранспорта автозаправочными станциями (АЗС), станциями технического обслуживания (СТО) и местами постоянного хранения индивидуальных легковых автомобилей обозначены в СП 42.13330.2011 «Градостроительство. Планировка и застройка городских и сельских поселений. Актуализированная редакция СНиП 2.07.01 -89», так:</w:t>
      </w:r>
    </w:p>
    <w:p w:rsidR="00913123" w:rsidRPr="006E2D85" w:rsidRDefault="00913123" w:rsidP="00913123">
      <w:pPr>
        <w:pStyle w:val="Style29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- согласно п. 11.27, потребность в АЗС составляет: одна топливораздаточная колонка на 1200 легковых автомобилей;</w:t>
      </w:r>
    </w:p>
    <w:p w:rsidR="00913123" w:rsidRPr="006E2D85" w:rsidRDefault="00913123" w:rsidP="00913123">
      <w:pPr>
        <w:pStyle w:val="Style29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- согласно п. 11.26, потребность в СТО составляет: один пост на 200 легковых автомобилей;</w:t>
      </w:r>
    </w:p>
    <w:p w:rsidR="00913123" w:rsidRPr="006E2D85" w:rsidRDefault="00913123" w:rsidP="00913123">
      <w:pPr>
        <w:pStyle w:val="Style29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- согласно п. 11.19, общая обеспеченность закрытыми и открытыми автостоянками для постоянного хранения автомобилей должна составлять 90% расчетного числа индивидуальных легковых автомобилей.</w:t>
      </w:r>
    </w:p>
    <w:p w:rsidR="00913123" w:rsidRPr="006E2D85" w:rsidRDefault="00913123" w:rsidP="00913123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Исходя из общего количества легковых автомобилей, нормативных требований и наличия объектов дорожного сервиса</w:t>
      </w:r>
      <w:r w:rsidR="00732C05">
        <w:rPr>
          <w:rStyle w:val="FontStyle58"/>
          <w:lang w:val="ru-RU" w:eastAsia="ru-RU"/>
        </w:rPr>
        <w:t xml:space="preserve"> </w:t>
      </w:r>
      <w:r w:rsidR="001A27AB">
        <w:rPr>
          <w:rStyle w:val="FontStyle58"/>
          <w:lang w:val="ru-RU" w:eastAsia="ru-RU"/>
        </w:rPr>
        <w:t xml:space="preserve">неподалеку </w:t>
      </w:r>
      <w:r w:rsidR="00F97053">
        <w:rPr>
          <w:rStyle w:val="FontStyle58"/>
          <w:lang w:val="ru-RU" w:eastAsia="ru-RU"/>
        </w:rPr>
        <w:t xml:space="preserve">в </w:t>
      </w:r>
      <w:proofErr w:type="spellStart"/>
      <w:r w:rsidR="00F97053">
        <w:rPr>
          <w:rStyle w:val="FontStyle58"/>
          <w:lang w:val="ru-RU" w:eastAsia="ru-RU"/>
        </w:rPr>
        <w:t>с</w:t>
      </w:r>
      <w:proofErr w:type="gramStart"/>
      <w:r w:rsidR="00F97053">
        <w:rPr>
          <w:rStyle w:val="FontStyle58"/>
          <w:lang w:val="ru-RU" w:eastAsia="ru-RU"/>
        </w:rPr>
        <w:t>.У</w:t>
      </w:r>
      <w:proofErr w:type="gramEnd"/>
      <w:r w:rsidR="00F97053">
        <w:rPr>
          <w:rStyle w:val="FontStyle58"/>
          <w:lang w:val="ru-RU" w:eastAsia="ru-RU"/>
        </w:rPr>
        <w:t>ндоры</w:t>
      </w:r>
      <w:proofErr w:type="spellEnd"/>
      <w:r w:rsidR="00F97053">
        <w:rPr>
          <w:rStyle w:val="FontStyle58"/>
          <w:lang w:val="ru-RU" w:eastAsia="ru-RU"/>
        </w:rPr>
        <w:t xml:space="preserve"> Ульяновской области</w:t>
      </w:r>
      <w:r w:rsidRPr="006E2D85">
        <w:rPr>
          <w:rStyle w:val="FontStyle58"/>
          <w:lang w:val="ru-RU" w:eastAsia="ru-RU"/>
        </w:rPr>
        <w:t>, необходимость в строительстве дополнительных объектов отсутствует.</w:t>
      </w:r>
    </w:p>
    <w:p w:rsidR="00106957" w:rsidRPr="00825D74" w:rsidRDefault="00B378D3" w:rsidP="001F5652">
      <w:pPr>
        <w:pStyle w:val="2"/>
        <w:rPr>
          <w:lang w:val="ru-RU"/>
        </w:rPr>
      </w:pPr>
      <w:bookmarkStart w:id="45" w:name="_Toc520388332"/>
      <w:r w:rsidRPr="00825D74">
        <w:rPr>
          <w:lang w:val="ru-RU"/>
        </w:rPr>
        <w:t>2.4 Прогноз развития дорожной сети</w:t>
      </w:r>
      <w:bookmarkEnd w:id="45"/>
    </w:p>
    <w:p w:rsidR="008A2DE7" w:rsidRPr="008A2DE7" w:rsidRDefault="008A2DE7" w:rsidP="008A2DE7">
      <w:pPr>
        <w:pStyle w:val="Style17"/>
        <w:spacing w:line="360" w:lineRule="auto"/>
        <w:ind w:firstLine="709"/>
        <w:jc w:val="both"/>
        <w:rPr>
          <w:color w:val="000000"/>
          <w:lang w:val="ru-RU" w:eastAsia="ru-RU"/>
        </w:rPr>
      </w:pPr>
      <w:r w:rsidRPr="008A2DE7">
        <w:rPr>
          <w:color w:val="000000"/>
          <w:lang w:val="ru-RU" w:eastAsia="ru-RU"/>
        </w:rPr>
        <w:t xml:space="preserve">Учитывая экономическую ситуацию и сложившиеся условия, необходимо разработать и реализовать мероприятия по реконструкции существующих участков улично-дорожной сети исходя из требований организации удобных транспортных связей жилых территорий с местами приложения труда и центрами культурно-бытового обслуживания, с учетом наиболее значительных </w:t>
      </w:r>
      <w:proofErr w:type="spellStart"/>
      <w:r w:rsidRPr="008A2DE7">
        <w:rPr>
          <w:color w:val="000000"/>
          <w:lang w:val="ru-RU" w:eastAsia="ru-RU"/>
        </w:rPr>
        <w:t>груз</w:t>
      </w:r>
      <w:proofErr w:type="gramStart"/>
      <w:r w:rsidRPr="008A2DE7">
        <w:rPr>
          <w:color w:val="000000"/>
          <w:lang w:val="ru-RU" w:eastAsia="ru-RU"/>
        </w:rPr>
        <w:t>о</w:t>
      </w:r>
      <w:proofErr w:type="spellEnd"/>
      <w:r w:rsidRPr="008A2DE7">
        <w:rPr>
          <w:color w:val="000000"/>
          <w:lang w:val="ru-RU" w:eastAsia="ru-RU"/>
        </w:rPr>
        <w:t>-</w:t>
      </w:r>
      <w:proofErr w:type="gramEnd"/>
      <w:r w:rsidRPr="008A2DE7">
        <w:rPr>
          <w:color w:val="000000"/>
          <w:lang w:val="ru-RU" w:eastAsia="ru-RU"/>
        </w:rPr>
        <w:t xml:space="preserve"> и пассажиропотоков, а также пешеходной доступности объектов соцкультбыта и мест приложения труда.</w:t>
      </w:r>
    </w:p>
    <w:p w:rsidR="008A2DE7" w:rsidRPr="008A2DE7" w:rsidRDefault="008A2DE7" w:rsidP="008A2DE7">
      <w:pPr>
        <w:pStyle w:val="Style17"/>
        <w:spacing w:line="360" w:lineRule="auto"/>
        <w:ind w:firstLine="709"/>
        <w:jc w:val="both"/>
        <w:rPr>
          <w:color w:val="000000"/>
          <w:lang w:val="ru-RU" w:eastAsia="ru-RU"/>
        </w:rPr>
      </w:pPr>
      <w:r w:rsidRPr="008A2DE7">
        <w:rPr>
          <w:color w:val="000000"/>
          <w:lang w:val="ru-RU" w:eastAsia="ru-RU"/>
        </w:rPr>
        <w:t>Реализация муниципальной программы позволит сохранить существующую сеть автомобильных дорог за счет:</w:t>
      </w:r>
    </w:p>
    <w:p w:rsidR="008A2DE7" w:rsidRPr="008A2DE7" w:rsidRDefault="008A2DE7" w:rsidP="008A2DE7">
      <w:pPr>
        <w:pStyle w:val="Style17"/>
        <w:spacing w:line="360" w:lineRule="auto"/>
        <w:ind w:firstLine="709"/>
        <w:jc w:val="both"/>
        <w:rPr>
          <w:color w:val="000000"/>
          <w:lang w:val="ru-RU" w:eastAsia="ru-RU"/>
        </w:rPr>
      </w:pPr>
      <w:r w:rsidRPr="008A2DE7">
        <w:rPr>
          <w:color w:val="000000"/>
          <w:lang w:val="ru-RU" w:eastAsia="ru-RU"/>
        </w:rPr>
        <w:t>• качественного содержания;</w:t>
      </w:r>
    </w:p>
    <w:p w:rsidR="008A2DE7" w:rsidRPr="008A2DE7" w:rsidRDefault="008A2DE7" w:rsidP="008A2DE7">
      <w:pPr>
        <w:pStyle w:val="Style17"/>
        <w:spacing w:line="360" w:lineRule="auto"/>
        <w:ind w:firstLine="709"/>
        <w:jc w:val="both"/>
        <w:rPr>
          <w:color w:val="000000"/>
          <w:lang w:val="ru-RU" w:eastAsia="ru-RU"/>
        </w:rPr>
      </w:pPr>
      <w:r w:rsidRPr="008A2DE7">
        <w:rPr>
          <w:color w:val="000000"/>
          <w:lang w:val="ru-RU" w:eastAsia="ru-RU"/>
        </w:rPr>
        <w:t xml:space="preserve">• осуществления контроля </w:t>
      </w:r>
      <w:r w:rsidR="005614F3">
        <w:rPr>
          <w:color w:val="000000"/>
          <w:lang w:val="ru-RU" w:eastAsia="ru-RU"/>
        </w:rPr>
        <w:t>над</w:t>
      </w:r>
      <w:r w:rsidRPr="008A2DE7">
        <w:rPr>
          <w:color w:val="000000"/>
          <w:lang w:val="ru-RU" w:eastAsia="ru-RU"/>
        </w:rPr>
        <w:t xml:space="preserve"> перевозкой грузов;</w:t>
      </w:r>
    </w:p>
    <w:p w:rsidR="008A2DE7" w:rsidRPr="008A2DE7" w:rsidRDefault="008A2DE7" w:rsidP="008A2DE7">
      <w:pPr>
        <w:pStyle w:val="Style17"/>
        <w:spacing w:line="360" w:lineRule="auto"/>
        <w:ind w:firstLine="709"/>
        <w:jc w:val="both"/>
        <w:rPr>
          <w:color w:val="000000"/>
          <w:lang w:val="ru-RU" w:eastAsia="ru-RU"/>
        </w:rPr>
      </w:pPr>
      <w:r w:rsidRPr="008A2DE7">
        <w:rPr>
          <w:color w:val="000000"/>
          <w:lang w:val="ru-RU" w:eastAsia="ru-RU"/>
        </w:rPr>
        <w:t>• инструментальной диагностике технического состояния автомобильных дорог и искусственных сооружений на них;</w:t>
      </w:r>
    </w:p>
    <w:p w:rsidR="008A2DE7" w:rsidRPr="008A2DE7" w:rsidRDefault="008A2DE7" w:rsidP="008A2DE7">
      <w:pPr>
        <w:pStyle w:val="Style17"/>
        <w:spacing w:line="360" w:lineRule="auto"/>
        <w:ind w:firstLine="709"/>
        <w:jc w:val="both"/>
        <w:rPr>
          <w:color w:val="000000"/>
          <w:lang w:val="ru-RU" w:eastAsia="ru-RU"/>
        </w:rPr>
      </w:pPr>
      <w:r w:rsidRPr="008A2DE7">
        <w:rPr>
          <w:color w:val="000000"/>
          <w:lang w:eastAsia="ru-RU"/>
        </w:rPr>
        <w:t xml:space="preserve">• </w:t>
      </w:r>
      <w:r w:rsidRPr="008A2DE7">
        <w:rPr>
          <w:color w:val="000000"/>
          <w:lang w:val="ru-RU" w:eastAsia="ru-RU"/>
        </w:rPr>
        <w:t>применения новых технологий и материалов;</w:t>
      </w:r>
    </w:p>
    <w:p w:rsidR="008A2DE7" w:rsidRDefault="008A2DE7" w:rsidP="008A2DE7">
      <w:pPr>
        <w:pStyle w:val="Style17"/>
        <w:widowControl/>
        <w:spacing w:line="360" w:lineRule="auto"/>
        <w:ind w:firstLine="709"/>
        <w:jc w:val="both"/>
        <w:rPr>
          <w:color w:val="000000"/>
          <w:lang w:val="ru-RU" w:eastAsia="ru-RU"/>
        </w:rPr>
      </w:pPr>
      <w:r w:rsidRPr="008A2DE7">
        <w:rPr>
          <w:color w:val="000000"/>
          <w:lang w:eastAsia="ru-RU"/>
        </w:rPr>
        <w:t xml:space="preserve">• </w:t>
      </w:r>
      <w:r w:rsidRPr="008A2DE7">
        <w:rPr>
          <w:color w:val="000000"/>
          <w:lang w:val="ru-RU" w:eastAsia="ru-RU"/>
        </w:rPr>
        <w:t>разработки и обновлению проектов организации дорожного движения.</w:t>
      </w:r>
    </w:p>
    <w:p w:rsidR="0069283F" w:rsidRPr="0069283F" w:rsidRDefault="0069283F" w:rsidP="0069283F">
      <w:pPr>
        <w:pStyle w:val="Style17"/>
        <w:spacing w:line="360" w:lineRule="auto"/>
        <w:ind w:firstLine="709"/>
        <w:jc w:val="both"/>
        <w:rPr>
          <w:color w:val="000000"/>
          <w:lang w:val="ru-RU" w:eastAsia="ru-RU"/>
        </w:rPr>
      </w:pPr>
      <w:r w:rsidRPr="0069283F">
        <w:rPr>
          <w:color w:val="000000"/>
          <w:lang w:val="ru-RU" w:eastAsia="ru-RU"/>
        </w:rPr>
        <w:t>В результате реализации Программы планируется достигнуть следующих показателей:</w:t>
      </w:r>
    </w:p>
    <w:p w:rsidR="0069283F" w:rsidRPr="0069283F" w:rsidRDefault="0069283F" w:rsidP="0069283F">
      <w:pPr>
        <w:pStyle w:val="Style17"/>
        <w:spacing w:line="360" w:lineRule="auto"/>
        <w:ind w:firstLine="709"/>
        <w:jc w:val="both"/>
        <w:rPr>
          <w:color w:val="000000"/>
          <w:lang w:val="ru-RU" w:eastAsia="ru-RU"/>
        </w:rPr>
      </w:pPr>
      <w:r w:rsidRPr="0069283F">
        <w:rPr>
          <w:color w:val="000000"/>
          <w:lang w:val="ru-RU" w:eastAsia="ru-RU"/>
        </w:rPr>
        <w:lastRenderedPageBreak/>
        <w:t xml:space="preserve">доли муниципальных автомобильных дорог общего пользования местного значения, соответствующих нормативным требованиям, до </w:t>
      </w:r>
      <w:r w:rsidRPr="0036476E">
        <w:rPr>
          <w:color w:val="000000"/>
          <w:lang w:val="ru-RU" w:eastAsia="ru-RU"/>
        </w:rPr>
        <w:t>100</w:t>
      </w:r>
      <w:r w:rsidRPr="0069283F">
        <w:rPr>
          <w:color w:val="000000"/>
          <w:lang w:val="ru-RU" w:eastAsia="ru-RU"/>
        </w:rPr>
        <w:t>%;</w:t>
      </w:r>
    </w:p>
    <w:p w:rsidR="0069283F" w:rsidRPr="0069283F" w:rsidRDefault="0069283F" w:rsidP="0069283F">
      <w:pPr>
        <w:pStyle w:val="Style17"/>
        <w:spacing w:line="360" w:lineRule="auto"/>
        <w:ind w:firstLine="709"/>
        <w:jc w:val="both"/>
        <w:rPr>
          <w:color w:val="000000"/>
          <w:lang w:val="ru-RU" w:eastAsia="ru-RU"/>
        </w:rPr>
      </w:pPr>
      <w:r w:rsidRPr="0069283F">
        <w:rPr>
          <w:color w:val="000000"/>
          <w:lang w:val="ru-RU" w:eastAsia="ru-RU"/>
        </w:rPr>
        <w:t>Содержание    автомобильных   дорог   общего    пользования    местного   значения и искусственных сооружений на них в полном объеме.</w:t>
      </w:r>
    </w:p>
    <w:p w:rsidR="0069283F" w:rsidRPr="006E2D85" w:rsidRDefault="0069283F" w:rsidP="0069283F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9283F">
        <w:rPr>
          <w:color w:val="000000"/>
          <w:lang w:val="ru-RU" w:eastAsia="ru-RU"/>
        </w:rPr>
        <w:t>Ремонт автомобильных дорог общего пользования местного значения.</w:t>
      </w:r>
    </w:p>
    <w:p w:rsidR="006C4536" w:rsidRPr="006C4536" w:rsidRDefault="006C4536" w:rsidP="008A2DE7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>
        <w:rPr>
          <w:rStyle w:val="FontStyle58"/>
          <w:lang w:val="ru-RU" w:eastAsia="ru-RU"/>
        </w:rPr>
        <w:t xml:space="preserve">Кроме того, необходимо устройство асфальтобетонного  покрытия на УДС поселений. </w:t>
      </w:r>
      <w:proofErr w:type="gramStart"/>
      <w:r>
        <w:rPr>
          <w:rStyle w:val="FontStyle58"/>
          <w:lang w:val="ru-RU" w:eastAsia="ru-RU"/>
        </w:rPr>
        <w:t>Для этого, программой предусмотрено доведение доли д</w:t>
      </w:r>
      <w:r w:rsidR="00A32BA0">
        <w:rPr>
          <w:rStyle w:val="FontStyle58"/>
          <w:lang w:val="ru-RU" w:eastAsia="ru-RU"/>
        </w:rPr>
        <w:t xml:space="preserve">орог с а/б покрытием с текущих </w:t>
      </w:r>
      <w:r>
        <w:rPr>
          <w:rStyle w:val="FontStyle58"/>
          <w:lang w:val="ru-RU" w:eastAsia="ru-RU"/>
        </w:rPr>
        <w:t>0</w:t>
      </w:r>
      <w:r w:rsidRPr="0024273B">
        <w:rPr>
          <w:rStyle w:val="FontStyle58"/>
          <w:lang w:val="ru-RU" w:eastAsia="ru-RU"/>
        </w:rPr>
        <w:t>%</w:t>
      </w:r>
      <w:r>
        <w:rPr>
          <w:rStyle w:val="FontStyle58"/>
          <w:lang w:val="ru-RU" w:eastAsia="ru-RU"/>
        </w:rPr>
        <w:t xml:space="preserve"> до </w:t>
      </w:r>
      <w:r w:rsidR="00785AE4">
        <w:rPr>
          <w:rStyle w:val="FontStyle58"/>
          <w:color w:val="auto"/>
          <w:lang w:val="ru-RU" w:eastAsia="ru-RU"/>
        </w:rPr>
        <w:t>50</w:t>
      </w:r>
      <w:r w:rsidRPr="00BE59D6">
        <w:rPr>
          <w:rStyle w:val="FontStyle58"/>
          <w:color w:val="auto"/>
          <w:lang w:val="ru-RU" w:eastAsia="ru-RU"/>
        </w:rPr>
        <w:t>%</w:t>
      </w:r>
      <w:r>
        <w:rPr>
          <w:rStyle w:val="FontStyle58"/>
          <w:lang w:val="ru-RU" w:eastAsia="ru-RU"/>
        </w:rPr>
        <w:t>в 2035 году.</w:t>
      </w:r>
      <w:proofErr w:type="gramEnd"/>
    </w:p>
    <w:p w:rsidR="0036476E" w:rsidRPr="0036476E" w:rsidRDefault="0036476E" w:rsidP="0036476E">
      <w:pPr>
        <w:pStyle w:val="a7"/>
        <w:keepNext/>
        <w:numPr>
          <w:ilvl w:val="0"/>
          <w:numId w:val="3"/>
        </w:numPr>
        <w:spacing w:before="240" w:after="60"/>
        <w:contextualSpacing w:val="0"/>
        <w:jc w:val="center"/>
        <w:outlineLvl w:val="1"/>
        <w:rPr>
          <w:rFonts w:eastAsiaTheme="majorEastAsia" w:cstheme="majorBidi"/>
          <w:b/>
          <w:bCs/>
          <w:iCs/>
          <w:vanish/>
          <w:szCs w:val="28"/>
          <w:lang w:eastAsia="uk-UA"/>
        </w:rPr>
      </w:pPr>
      <w:bookmarkStart w:id="46" w:name="_Toc520388333"/>
      <w:bookmarkEnd w:id="46"/>
    </w:p>
    <w:p w:rsidR="0036476E" w:rsidRPr="0036476E" w:rsidRDefault="0036476E" w:rsidP="0036476E">
      <w:pPr>
        <w:pStyle w:val="a7"/>
        <w:keepNext/>
        <w:numPr>
          <w:ilvl w:val="0"/>
          <w:numId w:val="3"/>
        </w:numPr>
        <w:spacing w:before="240" w:after="60"/>
        <w:contextualSpacing w:val="0"/>
        <w:jc w:val="center"/>
        <w:outlineLvl w:val="1"/>
        <w:rPr>
          <w:rFonts w:eastAsiaTheme="majorEastAsia" w:cstheme="majorBidi"/>
          <w:b/>
          <w:bCs/>
          <w:iCs/>
          <w:vanish/>
          <w:szCs w:val="28"/>
          <w:lang w:eastAsia="uk-UA"/>
        </w:rPr>
      </w:pPr>
      <w:bookmarkStart w:id="47" w:name="_Toc520388334"/>
      <w:bookmarkEnd w:id="47"/>
    </w:p>
    <w:p w:rsidR="00B378D3" w:rsidRPr="00825D74" w:rsidRDefault="00B378D3" w:rsidP="0036476E">
      <w:pPr>
        <w:pStyle w:val="2"/>
        <w:numPr>
          <w:ilvl w:val="1"/>
          <w:numId w:val="3"/>
        </w:numPr>
        <w:rPr>
          <w:lang w:val="ru-RU"/>
        </w:rPr>
      </w:pPr>
      <w:bookmarkStart w:id="48" w:name="_Toc520388335"/>
      <w:r w:rsidRPr="00825D74">
        <w:rPr>
          <w:lang w:val="ru-RU"/>
        </w:rPr>
        <w:t>Прогноз уровня автомобилизации, параметров дорожного движения</w:t>
      </w:r>
      <w:bookmarkEnd w:id="48"/>
    </w:p>
    <w:p w:rsidR="000F2701" w:rsidRPr="000F2701" w:rsidRDefault="000F2701" w:rsidP="000F2701">
      <w:pPr>
        <w:pStyle w:val="Style40"/>
        <w:widowControl/>
        <w:spacing w:before="240" w:line="360" w:lineRule="auto"/>
        <w:ind w:firstLine="709"/>
        <w:jc w:val="both"/>
        <w:rPr>
          <w:rStyle w:val="FontStyle95"/>
          <w:sz w:val="24"/>
          <w:szCs w:val="24"/>
          <w:lang w:val="ru-RU" w:eastAsia="ru-RU"/>
        </w:rPr>
      </w:pPr>
      <w:r w:rsidRPr="000F2701">
        <w:rPr>
          <w:rStyle w:val="FontStyle95"/>
          <w:sz w:val="24"/>
          <w:szCs w:val="24"/>
          <w:lang w:val="ru-RU" w:eastAsia="ru-RU"/>
        </w:rPr>
        <w:t xml:space="preserve">Схемой территориального планирования Тетюшского муниципального </w:t>
      </w:r>
      <w:r>
        <w:rPr>
          <w:rStyle w:val="FontStyle95"/>
          <w:sz w:val="24"/>
          <w:szCs w:val="24"/>
          <w:lang w:val="ru-RU" w:eastAsia="ru-RU"/>
        </w:rPr>
        <w:t>рай</w:t>
      </w:r>
      <w:r w:rsidRPr="000F2701">
        <w:rPr>
          <w:rStyle w:val="FontStyle95"/>
          <w:sz w:val="24"/>
          <w:szCs w:val="24"/>
          <w:lang w:val="ru-RU" w:eastAsia="ru-RU"/>
        </w:rPr>
        <w:t xml:space="preserve">она прогнозируется значительное увеличение парка личного автотранспорта. Прогноз обеспеченности населения автомобилями в личной собственности </w:t>
      </w:r>
      <w:r>
        <w:rPr>
          <w:rStyle w:val="FontStyle95"/>
          <w:sz w:val="24"/>
          <w:szCs w:val="24"/>
          <w:lang w:val="ru-RU" w:eastAsia="ru-RU"/>
        </w:rPr>
        <w:t>стро</w:t>
      </w:r>
      <w:r w:rsidRPr="000F2701">
        <w:rPr>
          <w:rStyle w:val="FontStyle95"/>
          <w:sz w:val="24"/>
          <w:szCs w:val="24"/>
          <w:lang w:val="ru-RU" w:eastAsia="ru-RU"/>
        </w:rPr>
        <w:t xml:space="preserve">ился на основе метода экстраполяции. Прогнозная обеспеченность автомобилями составит: </w:t>
      </w:r>
    </w:p>
    <w:p w:rsidR="000F2701" w:rsidRPr="000F2701" w:rsidRDefault="000F2701" w:rsidP="000F2701">
      <w:pPr>
        <w:pStyle w:val="Style40"/>
        <w:widowControl/>
        <w:spacing w:line="360" w:lineRule="auto"/>
        <w:ind w:firstLine="709"/>
        <w:jc w:val="both"/>
        <w:rPr>
          <w:rStyle w:val="FontStyle95"/>
          <w:sz w:val="24"/>
          <w:szCs w:val="24"/>
          <w:lang w:val="ru-RU" w:eastAsia="ru-RU"/>
        </w:rPr>
      </w:pPr>
      <w:r w:rsidRPr="000F2701">
        <w:rPr>
          <w:rStyle w:val="FontStyle95"/>
          <w:sz w:val="24"/>
          <w:szCs w:val="24"/>
          <w:lang w:val="ru-RU" w:eastAsia="ru-RU"/>
        </w:rPr>
        <w:t xml:space="preserve">в 2020 году – 301,4 автомобилей на 1000 жителей; </w:t>
      </w:r>
    </w:p>
    <w:p w:rsidR="000F2701" w:rsidRPr="000F2701" w:rsidRDefault="000F2701" w:rsidP="000F2701">
      <w:pPr>
        <w:pStyle w:val="Style40"/>
        <w:widowControl/>
        <w:spacing w:line="360" w:lineRule="auto"/>
        <w:ind w:firstLine="709"/>
        <w:jc w:val="both"/>
        <w:rPr>
          <w:rStyle w:val="FontStyle95"/>
          <w:sz w:val="24"/>
          <w:szCs w:val="24"/>
          <w:lang w:val="ru-RU" w:eastAsia="ru-RU"/>
        </w:rPr>
      </w:pPr>
      <w:r w:rsidRPr="000F2701">
        <w:rPr>
          <w:rStyle w:val="FontStyle95"/>
          <w:sz w:val="24"/>
          <w:szCs w:val="24"/>
          <w:lang w:val="ru-RU" w:eastAsia="ru-RU"/>
        </w:rPr>
        <w:t xml:space="preserve">в 2035 году – 477 автомобилей на 1000 жителей. </w:t>
      </w:r>
    </w:p>
    <w:p w:rsidR="001C2E66" w:rsidRPr="006E2D85" w:rsidRDefault="001C2E66" w:rsidP="001C2E66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 xml:space="preserve">Определение параметров дорожного движения является неотъемлемой частью при определении мероприятий по снижению аварийности на дороге, а также для совершенствования регулирования дорожного движения на перекрестке. </w:t>
      </w:r>
      <w:proofErr w:type="gramStart"/>
      <w:r w:rsidRPr="006E2D85">
        <w:rPr>
          <w:rStyle w:val="FontStyle58"/>
          <w:lang w:val="ru-RU" w:eastAsia="ru-RU"/>
        </w:rPr>
        <w:t>К основным параметрам дорожного движения относят: интенсивность движения, интенсивность прибытия на зеленый сигнал, динамический коэффициент приведения состава транспортного потока, поток насыщения, установившийся интервал убытия очереди автомобилей, коэффициент загрузки полосы движением, доля зеленого сигнала в цикле, коэффициент приращения очереди, средняя длина очереди в автомобилях и метрах, удельное число остановок автомобиля, коэффициент безостановочной проходимости.</w:t>
      </w:r>
      <w:proofErr w:type="gramEnd"/>
    </w:p>
    <w:p w:rsidR="007D38C9" w:rsidRDefault="001C2E66" w:rsidP="007D38C9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В сельском поселении на расчетный срок изменений параметров дорожного движения не прогнозируется.</w:t>
      </w:r>
    </w:p>
    <w:p w:rsidR="00B378D3" w:rsidRPr="00825D74" w:rsidRDefault="00B378D3" w:rsidP="001B5814">
      <w:pPr>
        <w:pStyle w:val="2"/>
        <w:numPr>
          <w:ilvl w:val="1"/>
          <w:numId w:val="3"/>
        </w:numPr>
        <w:rPr>
          <w:lang w:val="ru-RU"/>
        </w:rPr>
      </w:pPr>
      <w:bookmarkStart w:id="49" w:name="_Toc520388336"/>
      <w:r w:rsidRPr="00825D74">
        <w:rPr>
          <w:lang w:val="ru-RU"/>
        </w:rPr>
        <w:t>Прогноз показателей безопасности дорожного движения</w:t>
      </w:r>
      <w:bookmarkEnd w:id="49"/>
    </w:p>
    <w:p w:rsidR="001C2E66" w:rsidRPr="006E2D85" w:rsidRDefault="001C2E66" w:rsidP="007D38C9">
      <w:pPr>
        <w:pStyle w:val="Style17"/>
        <w:widowControl/>
        <w:spacing w:before="120"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В перспектив</w:t>
      </w:r>
      <w:r w:rsidR="00825D74">
        <w:rPr>
          <w:rStyle w:val="FontStyle58"/>
          <w:lang w:val="ru-RU" w:eastAsia="ru-RU"/>
        </w:rPr>
        <w:t>е возможно ухудшение ситуации по</w:t>
      </w:r>
      <w:r w:rsidRPr="006E2D85">
        <w:rPr>
          <w:rStyle w:val="FontStyle58"/>
          <w:lang w:val="ru-RU" w:eastAsia="ru-RU"/>
        </w:rPr>
        <w:t xml:space="preserve"> следующи</w:t>
      </w:r>
      <w:r w:rsidR="00825D74">
        <w:rPr>
          <w:rStyle w:val="FontStyle58"/>
          <w:lang w:val="ru-RU" w:eastAsia="ru-RU"/>
        </w:rPr>
        <w:t>м</w:t>
      </w:r>
      <w:r w:rsidRPr="006E2D85">
        <w:rPr>
          <w:rStyle w:val="FontStyle58"/>
          <w:lang w:val="ru-RU" w:eastAsia="ru-RU"/>
        </w:rPr>
        <w:t xml:space="preserve"> причин</w:t>
      </w:r>
      <w:r w:rsidR="00825D74">
        <w:rPr>
          <w:rStyle w:val="FontStyle58"/>
          <w:lang w:val="ru-RU" w:eastAsia="ru-RU"/>
        </w:rPr>
        <w:t>ам</w:t>
      </w:r>
      <w:r w:rsidRPr="006E2D85">
        <w:rPr>
          <w:rStyle w:val="FontStyle58"/>
          <w:lang w:val="ru-RU" w:eastAsia="ru-RU"/>
        </w:rPr>
        <w:t>:</w:t>
      </w:r>
    </w:p>
    <w:p w:rsidR="00880890" w:rsidRDefault="001C2E66" w:rsidP="00880890">
      <w:pPr>
        <w:pStyle w:val="Style14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- постоянно возрастающая мобильность населения;</w:t>
      </w:r>
    </w:p>
    <w:p w:rsidR="001C2E66" w:rsidRPr="006E2D85" w:rsidRDefault="001C2E66" w:rsidP="00880890">
      <w:pPr>
        <w:pStyle w:val="Style14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- массовое пренебрежение требованиями безопасности дорожного движения  со стороны участников движения;</w:t>
      </w:r>
    </w:p>
    <w:p w:rsidR="001C2E66" w:rsidRPr="006E2D85" w:rsidRDefault="001C2E66" w:rsidP="001C2E66">
      <w:pPr>
        <w:pStyle w:val="Style29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- неудовлетворительное состояние автомобильных дорог;</w:t>
      </w:r>
    </w:p>
    <w:p w:rsidR="001C2E66" w:rsidRPr="006E2D85" w:rsidRDefault="001C2E66" w:rsidP="001C2E66">
      <w:pPr>
        <w:pStyle w:val="Style29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- недостаточный технический уровень дорожного хозяйства;</w:t>
      </w:r>
    </w:p>
    <w:p w:rsidR="001C2E66" w:rsidRPr="006E2D85" w:rsidRDefault="001C2E66" w:rsidP="001C2E66">
      <w:pPr>
        <w:pStyle w:val="Style29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lastRenderedPageBreak/>
        <w:t>- несовершенство технических средств организации дорожного движения.</w:t>
      </w:r>
    </w:p>
    <w:p w:rsidR="001C2E66" w:rsidRPr="006E2D85" w:rsidRDefault="001C2E66" w:rsidP="001C2E66">
      <w:pPr>
        <w:pStyle w:val="Style8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Чтобы не допустить негативного развития ситуации, необходимо:</w:t>
      </w:r>
    </w:p>
    <w:p w:rsidR="001C2E66" w:rsidRPr="006E2D85" w:rsidRDefault="001C2E66" w:rsidP="001C2E66">
      <w:pPr>
        <w:pStyle w:val="Style29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 xml:space="preserve">- создание современной системы обеспечения безопасности дорожного движения на автомобильных дорогах общего пользования и улично-дорожной сети населенных пунктов </w:t>
      </w:r>
      <w:proofErr w:type="spellStart"/>
      <w:r w:rsidR="00480850">
        <w:rPr>
          <w:rStyle w:val="FontStyle58"/>
          <w:lang w:val="ru-RU" w:eastAsia="ru-RU"/>
        </w:rPr>
        <w:t>Бессоновского</w:t>
      </w:r>
      <w:proofErr w:type="spellEnd"/>
      <w:r w:rsidRPr="006E2D85">
        <w:rPr>
          <w:rStyle w:val="FontStyle58"/>
          <w:lang w:val="ru-RU" w:eastAsia="ru-RU"/>
        </w:rPr>
        <w:t xml:space="preserve"> сельского поселения;</w:t>
      </w:r>
    </w:p>
    <w:p w:rsidR="001C2E66" w:rsidRPr="006E2D85" w:rsidRDefault="001C2E66" w:rsidP="001C2E66">
      <w:pPr>
        <w:pStyle w:val="Style29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- повышение правового сознания и предупреждения опасного поведения среди населения, в том числе среди несовершеннолетних;</w:t>
      </w:r>
    </w:p>
    <w:p w:rsidR="001C2E66" w:rsidRDefault="001C2E66" w:rsidP="001C2E66">
      <w:pPr>
        <w:pStyle w:val="Style29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- повышение уровня организации дорожного движения за счет разработки комплексных схем и проектов организации дорожного движения и реализации предусматриваемых ими мероприятий.</w:t>
      </w:r>
    </w:p>
    <w:p w:rsidR="001C2E66" w:rsidRPr="003669FC" w:rsidRDefault="001C2E66" w:rsidP="001C2E66">
      <w:pPr>
        <w:spacing w:line="360" w:lineRule="auto"/>
        <w:ind w:firstLine="709"/>
        <w:jc w:val="both"/>
        <w:rPr>
          <w:lang w:val="ru-RU"/>
        </w:rPr>
      </w:pPr>
      <w:bookmarkStart w:id="50" w:name="bookmark25"/>
      <w:r w:rsidRPr="006E2D85">
        <w:rPr>
          <w:rStyle w:val="FontStyle58"/>
          <w:lang w:val="ru-RU" w:eastAsia="ru-RU"/>
        </w:rPr>
        <w:t>Е</w:t>
      </w:r>
      <w:bookmarkEnd w:id="50"/>
      <w:r w:rsidRPr="006E2D85">
        <w:rPr>
          <w:rStyle w:val="FontStyle58"/>
          <w:lang w:val="ru-RU" w:eastAsia="ru-RU"/>
        </w:rPr>
        <w:t>сли в расчетный срок данные мероприятия осуществятся, то прогноз показателей безопасности дорожного движения благоприятный.</w:t>
      </w:r>
    </w:p>
    <w:p w:rsidR="00B378D3" w:rsidRPr="00825D74" w:rsidRDefault="00B378D3" w:rsidP="001F5652">
      <w:pPr>
        <w:pStyle w:val="2"/>
        <w:rPr>
          <w:lang w:val="ru-RU"/>
        </w:rPr>
      </w:pPr>
      <w:bookmarkStart w:id="51" w:name="_Toc520388337"/>
      <w:r w:rsidRPr="00825D74">
        <w:rPr>
          <w:lang w:val="ru-RU"/>
        </w:rPr>
        <w:t>2.7 Прогноз негативного воздействия транспортной инфраструктуры на окружающую среду и здоровье населения</w:t>
      </w:r>
      <w:bookmarkEnd w:id="51"/>
    </w:p>
    <w:p w:rsidR="00880890" w:rsidRPr="006E2D85" w:rsidRDefault="00880890" w:rsidP="00880890">
      <w:pPr>
        <w:pStyle w:val="Style8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Задачами транспортной инфраструктуры в области снижения вредного воздействия транспорта на окружающую среду являются:</w:t>
      </w:r>
    </w:p>
    <w:p w:rsidR="00880890" w:rsidRPr="006E2D85" w:rsidRDefault="00880890" w:rsidP="00880890">
      <w:pPr>
        <w:pStyle w:val="Style29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- сокращение вредного воздействия транспорта на здоровье человека за счет снижения объемов воздействий, выбросов и сбросов, количества отходов на всех видах транспорта;</w:t>
      </w:r>
    </w:p>
    <w:p w:rsidR="00880890" w:rsidRPr="006E2D85" w:rsidRDefault="00880890" w:rsidP="00880890">
      <w:pPr>
        <w:pStyle w:val="Style29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- мотивация перехода транспортных средств на экологически чистые виды топлива.</w:t>
      </w:r>
    </w:p>
    <w:p w:rsidR="00880890" w:rsidRDefault="00880890" w:rsidP="00880890">
      <w:pPr>
        <w:pStyle w:val="Style8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Для снижения вредного воздействия транспорта на окружающую среду и возникающих ущербов необходимо:</w:t>
      </w:r>
    </w:p>
    <w:p w:rsidR="00880890" w:rsidRPr="006E2D85" w:rsidRDefault="00880890" w:rsidP="00880890">
      <w:pPr>
        <w:pStyle w:val="Style8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- уменьшить вредное воздействие транспорта на воздушную и водную среду и на здоровье человека за счет применения экологически безопасных видов транспортных средств;</w:t>
      </w:r>
    </w:p>
    <w:p w:rsidR="00880890" w:rsidRPr="006E2D85" w:rsidRDefault="00880890" w:rsidP="00880890">
      <w:pPr>
        <w:pStyle w:val="Style29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- стимулировать использование транспортных средств, работающих на альтернативных источниках (</w:t>
      </w:r>
      <w:proofErr w:type="spellStart"/>
      <w:r w:rsidRPr="006E2D85">
        <w:rPr>
          <w:rStyle w:val="FontStyle58"/>
          <w:lang w:val="ru-RU" w:eastAsia="ru-RU"/>
        </w:rPr>
        <w:t>ненефтяного</w:t>
      </w:r>
      <w:proofErr w:type="spellEnd"/>
      <w:r w:rsidRPr="006E2D85">
        <w:rPr>
          <w:rStyle w:val="FontStyle58"/>
          <w:lang w:val="ru-RU" w:eastAsia="ru-RU"/>
        </w:rPr>
        <w:t xml:space="preserve"> происхождения) топлив</w:t>
      </w:r>
      <w:r w:rsidR="0036476E">
        <w:rPr>
          <w:rStyle w:val="FontStyle58"/>
          <w:lang w:val="ru-RU" w:eastAsia="ru-RU"/>
        </w:rPr>
        <w:t>н</w:t>
      </w:r>
      <w:r w:rsidRPr="006E2D85">
        <w:rPr>
          <w:rStyle w:val="FontStyle58"/>
          <w:lang w:val="ru-RU" w:eastAsia="ru-RU"/>
        </w:rPr>
        <w:t>о-энергетических ресурсов.</w:t>
      </w:r>
    </w:p>
    <w:p w:rsidR="00880890" w:rsidRPr="006E2D85" w:rsidRDefault="00880890" w:rsidP="00880890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Для снижения негативного воздействия транспортно-дорожного комплекса на окружающую среду в условиях увеличения количества автотранспортных средств и повышения интенсивности движения на автомобильных дорогах предусматривается реализация следующих мероприятий:</w:t>
      </w:r>
    </w:p>
    <w:p w:rsidR="00880890" w:rsidRPr="006E2D85" w:rsidRDefault="00880890" w:rsidP="00880890">
      <w:pPr>
        <w:pStyle w:val="Style29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 xml:space="preserve">- разработка и внедрение новых способов содержания, особенно в зимний период, автомобильных дорог общего пользования, позволяющих уменьшить отрицательное влияние </w:t>
      </w:r>
      <w:proofErr w:type="spellStart"/>
      <w:r w:rsidRPr="006E2D85">
        <w:rPr>
          <w:rStyle w:val="FontStyle58"/>
          <w:lang w:val="ru-RU" w:eastAsia="ru-RU"/>
        </w:rPr>
        <w:t>противогололедных</w:t>
      </w:r>
      <w:proofErr w:type="spellEnd"/>
      <w:r w:rsidRPr="006E2D85">
        <w:rPr>
          <w:rStyle w:val="FontStyle58"/>
          <w:lang w:val="ru-RU" w:eastAsia="ru-RU"/>
        </w:rPr>
        <w:t xml:space="preserve"> материалов;</w:t>
      </w:r>
    </w:p>
    <w:p w:rsidR="00880890" w:rsidRPr="006E2D85" w:rsidRDefault="00880890" w:rsidP="00880890">
      <w:pPr>
        <w:pStyle w:val="Style29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lastRenderedPageBreak/>
        <w:t>- обустройство автомобильных дорог средствами защиты окружающей среды от вредных воздействий, включая применение искусственных и растительных барьеров вдоль автомагистралей для снижения уровня шумового воздействия и загрязнения прилегающих территорий.</w:t>
      </w:r>
    </w:p>
    <w:p w:rsidR="00880890" w:rsidRPr="006E2D85" w:rsidRDefault="00880890" w:rsidP="00880890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Реализация указанных мер будет осуществляться на основе повышения экологических требований к проектированию, строительству, ремонту и содержанию автомобильных дорог.</w:t>
      </w:r>
    </w:p>
    <w:p w:rsidR="00880890" w:rsidRDefault="00880890" w:rsidP="00880890">
      <w:pPr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Основной задачей в этой области является сокращение объемов выбросов автотранспортных средств, количества отходов при строительстве, реконструкции, ремонте и содержании автомобильных дорог.</w:t>
      </w:r>
    </w:p>
    <w:p w:rsidR="00880890" w:rsidRDefault="00880890" w:rsidP="00880890">
      <w:pPr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 xml:space="preserve">В целом прогнозируется снижение негативного воздействия транспортной инфраструктуры на окружающую среду и здоровье </w:t>
      </w:r>
      <w:proofErr w:type="gramStart"/>
      <w:r w:rsidRPr="006E2D85">
        <w:rPr>
          <w:rStyle w:val="FontStyle58"/>
          <w:lang w:val="ru-RU" w:eastAsia="ru-RU"/>
        </w:rPr>
        <w:t>населения</w:t>
      </w:r>
      <w:proofErr w:type="gramEnd"/>
      <w:r w:rsidRPr="006E2D85">
        <w:rPr>
          <w:rStyle w:val="FontStyle58"/>
          <w:lang w:val="ru-RU" w:eastAsia="ru-RU"/>
        </w:rPr>
        <w:t xml:space="preserve"> прежде всего за счет перехода к использованию более экологически-чистых транспортных средств и материалов обустройства транспортной инфраструктуры.</w:t>
      </w:r>
    </w:p>
    <w:p w:rsidR="0036476E" w:rsidRDefault="0036476E">
      <w:pPr>
        <w:spacing w:line="240" w:lineRule="auto"/>
        <w:rPr>
          <w:rStyle w:val="FontStyle58"/>
          <w:lang w:val="ru-RU" w:eastAsia="ru-RU"/>
        </w:rPr>
      </w:pPr>
      <w:r>
        <w:rPr>
          <w:rStyle w:val="FontStyle58"/>
          <w:b/>
          <w:bCs/>
          <w:lang w:val="ru-RU" w:eastAsia="ru-RU"/>
        </w:rPr>
        <w:br w:type="page"/>
      </w:r>
    </w:p>
    <w:p w:rsidR="00B378D3" w:rsidRPr="00B378D3" w:rsidRDefault="00B378D3" w:rsidP="00B378D3">
      <w:pPr>
        <w:pStyle w:val="1"/>
        <w:jc w:val="center"/>
        <w:rPr>
          <w:lang w:val="ru-RU"/>
        </w:rPr>
      </w:pPr>
      <w:bookmarkStart w:id="52" w:name="_Toc520388338"/>
      <w:r>
        <w:rPr>
          <w:lang w:val="ru-RU"/>
        </w:rPr>
        <w:lastRenderedPageBreak/>
        <w:t xml:space="preserve">МОДУЛЬ </w:t>
      </w:r>
      <w:r w:rsidRPr="00B378D3">
        <w:rPr>
          <w:lang w:val="ru-RU"/>
        </w:rPr>
        <w:t xml:space="preserve">3. </w:t>
      </w:r>
      <w:r>
        <w:rPr>
          <w:lang w:val="ru-RU"/>
        </w:rPr>
        <w:t>РАЗРАБОТКА ПРОГРАММЫ МЕРОПРИЯТИЙ ПКРТИ НА ПРОГНОЗНЫЕ ПЕРИОДЫ</w:t>
      </w:r>
      <w:bookmarkEnd w:id="52"/>
    </w:p>
    <w:p w:rsidR="002C1502" w:rsidRPr="003D1CF2" w:rsidRDefault="002C1502" w:rsidP="002C1502">
      <w:pPr>
        <w:pStyle w:val="Default"/>
        <w:spacing w:before="240" w:line="360" w:lineRule="auto"/>
        <w:ind w:firstLine="709"/>
        <w:jc w:val="both"/>
        <w:rPr>
          <w:lang w:val="ru-RU"/>
        </w:rPr>
      </w:pPr>
      <w:r w:rsidRPr="003D1CF2">
        <w:rPr>
          <w:lang w:val="ru-RU"/>
        </w:rPr>
        <w:t xml:space="preserve">Для разработки программы мероприятий ПКРТИ </w:t>
      </w:r>
      <w:proofErr w:type="spellStart"/>
      <w:r w:rsidR="00480850">
        <w:rPr>
          <w:lang w:val="ru-RU"/>
        </w:rPr>
        <w:t>Бессоновского</w:t>
      </w:r>
      <w:proofErr w:type="spellEnd"/>
      <w:r w:rsidR="00303181">
        <w:rPr>
          <w:lang w:val="ru-RU"/>
        </w:rPr>
        <w:t xml:space="preserve"> СП</w:t>
      </w:r>
      <w:r w:rsidRPr="003D1CF2">
        <w:rPr>
          <w:lang w:val="ru-RU"/>
        </w:rPr>
        <w:t xml:space="preserve"> были проанализированы несколько вариантов проектных решений с учетом положений, изложенных в документах территориального планирования, норм территориальной планировки, стратегического планирования, а также на основе </w:t>
      </w:r>
      <w:proofErr w:type="gramStart"/>
      <w:r w:rsidRPr="003D1CF2">
        <w:rPr>
          <w:lang w:val="ru-RU"/>
        </w:rPr>
        <w:t>анализа перспектив развития социально-экономической сферы города</w:t>
      </w:r>
      <w:proofErr w:type="gramEnd"/>
      <w:r w:rsidRPr="003D1CF2">
        <w:rPr>
          <w:lang w:val="ru-RU"/>
        </w:rPr>
        <w:t>.</w:t>
      </w:r>
    </w:p>
    <w:p w:rsidR="002C1502" w:rsidRPr="003D1CF2" w:rsidRDefault="002C1502" w:rsidP="002C1502">
      <w:pPr>
        <w:pStyle w:val="Default"/>
        <w:spacing w:line="360" w:lineRule="auto"/>
        <w:jc w:val="both"/>
        <w:rPr>
          <w:rFonts w:eastAsia="MS Mincho"/>
          <w:lang w:val="ru-RU"/>
        </w:rPr>
      </w:pPr>
      <w:r w:rsidRPr="003D1CF2">
        <w:rPr>
          <w:rFonts w:eastAsia="MS Mincho"/>
          <w:lang w:val="ru-RU"/>
        </w:rPr>
        <w:tab/>
        <w:t xml:space="preserve">С учетом прямой зависимости принципиальных решений ПКРТИ от условий финансирования, в </w:t>
      </w:r>
      <w:proofErr w:type="spellStart"/>
      <w:r w:rsidRPr="003D1CF2">
        <w:rPr>
          <w:rFonts w:eastAsia="MS Mincho"/>
          <w:lang w:val="ru-RU"/>
        </w:rPr>
        <w:t>т.ч</w:t>
      </w:r>
      <w:proofErr w:type="spellEnd"/>
      <w:r w:rsidRPr="003D1CF2">
        <w:rPr>
          <w:rFonts w:eastAsia="MS Mincho"/>
          <w:lang w:val="ru-RU"/>
        </w:rPr>
        <w:t>. его объемов и стабильности, были изучены следующие сценарии планирования мероприятий  КСОДД:</w:t>
      </w:r>
    </w:p>
    <w:p w:rsidR="002C1502" w:rsidRPr="0024273B" w:rsidRDefault="002C1502" w:rsidP="001B5814">
      <w:pPr>
        <w:pStyle w:val="Default"/>
        <w:numPr>
          <w:ilvl w:val="0"/>
          <w:numId w:val="7"/>
        </w:numPr>
        <w:spacing w:line="360" w:lineRule="auto"/>
        <w:jc w:val="both"/>
        <w:rPr>
          <w:rFonts w:eastAsia="MS Mincho"/>
          <w:lang w:val="ru-RU"/>
        </w:rPr>
      </w:pPr>
      <w:r w:rsidRPr="003D1CF2">
        <w:rPr>
          <w:rFonts w:eastAsia="MS Mincho"/>
          <w:b/>
          <w:lang w:val="ru-RU"/>
        </w:rPr>
        <w:t>Базовый сценарий</w:t>
      </w:r>
      <w:r w:rsidRPr="003D1CF2">
        <w:rPr>
          <w:rFonts w:eastAsia="MS Mincho"/>
          <w:lang w:val="ru-RU"/>
        </w:rPr>
        <w:t xml:space="preserve"> - </w:t>
      </w:r>
      <w:r w:rsidRPr="0024273B">
        <w:rPr>
          <w:rFonts w:eastAsia="MS Mincho"/>
          <w:lang w:val="ru-RU"/>
        </w:rPr>
        <w:t xml:space="preserve">(сценарий ресурсных ограничений и </w:t>
      </w:r>
      <w:r w:rsidR="000F2F56" w:rsidRPr="0024273B">
        <w:rPr>
          <w:rFonts w:eastAsia="MS Mincho"/>
          <w:lang w:val="ru-RU"/>
        </w:rPr>
        <w:t xml:space="preserve">частичной </w:t>
      </w:r>
      <w:r w:rsidRPr="0024273B">
        <w:rPr>
          <w:rFonts w:eastAsia="MS Mincho"/>
          <w:lang w:val="ru-RU"/>
        </w:rPr>
        <w:t>реализации мероприятий, заложенных ранее в программных документах).</w:t>
      </w:r>
    </w:p>
    <w:p w:rsidR="002C1502" w:rsidRPr="003D1CF2" w:rsidRDefault="00901E6D" w:rsidP="001B5814">
      <w:pPr>
        <w:pStyle w:val="Default"/>
        <w:numPr>
          <w:ilvl w:val="0"/>
          <w:numId w:val="7"/>
        </w:numPr>
        <w:spacing w:line="360" w:lineRule="auto"/>
        <w:jc w:val="both"/>
        <w:rPr>
          <w:rFonts w:eastAsia="MS Mincho"/>
          <w:lang w:val="ru-RU"/>
        </w:rPr>
      </w:pPr>
      <w:r w:rsidRPr="0024273B">
        <w:rPr>
          <w:rFonts w:eastAsia="MS Mincho"/>
          <w:b/>
          <w:lang w:val="ru-RU"/>
        </w:rPr>
        <w:t>Умеренно-оптимистичный</w:t>
      </w:r>
      <w:r w:rsidR="002C1502" w:rsidRPr="0024273B">
        <w:rPr>
          <w:rFonts w:eastAsia="MS Mincho"/>
          <w:b/>
          <w:lang w:val="ru-RU"/>
        </w:rPr>
        <w:t xml:space="preserve"> сценарий</w:t>
      </w:r>
      <w:r w:rsidR="002C1502" w:rsidRPr="0024273B">
        <w:rPr>
          <w:rFonts w:eastAsia="MS Mincho"/>
          <w:lang w:val="ru-RU"/>
        </w:rPr>
        <w:t xml:space="preserve"> – (сценарий </w:t>
      </w:r>
      <w:proofErr w:type="gramStart"/>
      <w:r w:rsidRPr="0024273B">
        <w:rPr>
          <w:rFonts w:eastAsia="MS Mincho"/>
          <w:lang w:val="ru-RU"/>
        </w:rPr>
        <w:t xml:space="preserve">реализации мероприятий текущих </w:t>
      </w:r>
      <w:r w:rsidR="002C1502" w:rsidRPr="0024273B">
        <w:rPr>
          <w:rFonts w:eastAsia="MS Mincho"/>
          <w:lang w:val="ru-RU"/>
        </w:rPr>
        <w:t>программ развития транспортной инфраструктуры</w:t>
      </w:r>
      <w:proofErr w:type="gramEnd"/>
      <w:r w:rsidR="002C1502" w:rsidRPr="0024273B">
        <w:rPr>
          <w:rFonts w:eastAsia="MS Mincho"/>
          <w:lang w:val="ru-RU"/>
        </w:rPr>
        <w:t>)</w:t>
      </w:r>
    </w:p>
    <w:p w:rsidR="002C1502" w:rsidRPr="003D1CF2" w:rsidRDefault="00901E6D" w:rsidP="001B5814">
      <w:pPr>
        <w:pStyle w:val="Default"/>
        <w:numPr>
          <w:ilvl w:val="0"/>
          <w:numId w:val="7"/>
        </w:numPr>
        <w:spacing w:line="360" w:lineRule="auto"/>
        <w:jc w:val="both"/>
        <w:rPr>
          <w:rFonts w:eastAsia="MS Mincho"/>
          <w:lang w:val="ru-RU"/>
        </w:rPr>
      </w:pPr>
      <w:r w:rsidRPr="0024273B">
        <w:rPr>
          <w:rFonts w:eastAsia="MS Mincho"/>
          <w:b/>
          <w:lang w:val="ru-RU"/>
        </w:rPr>
        <w:t>Экономически-обоснованный</w:t>
      </w:r>
      <w:r w:rsidR="002C1502" w:rsidRPr="0024273B">
        <w:rPr>
          <w:rFonts w:eastAsia="MS Mincho"/>
          <w:b/>
          <w:lang w:val="ru-RU"/>
        </w:rPr>
        <w:t xml:space="preserve"> сценарий</w:t>
      </w:r>
      <w:r w:rsidR="002C1502" w:rsidRPr="0024273B">
        <w:rPr>
          <w:rFonts w:eastAsia="MS Mincho"/>
          <w:lang w:val="ru-RU"/>
        </w:rPr>
        <w:t xml:space="preserve"> – (</w:t>
      </w:r>
      <w:r w:rsidRPr="0024273B">
        <w:rPr>
          <w:rFonts w:eastAsia="MS Mincho"/>
          <w:lang w:val="ru-RU"/>
        </w:rPr>
        <w:t>учитывающий</w:t>
      </w:r>
      <w:r>
        <w:rPr>
          <w:rFonts w:eastAsia="MS Mincho"/>
          <w:lang w:val="ru-RU"/>
        </w:rPr>
        <w:t xml:space="preserve"> все перспективы развития поселения через </w:t>
      </w:r>
      <w:r w:rsidR="002C1502" w:rsidRPr="0024273B">
        <w:rPr>
          <w:rFonts w:eastAsia="MS Mincho"/>
          <w:lang w:val="ru-RU"/>
        </w:rPr>
        <w:t>масштабные инвестиции в развитие транспортной инфраструктуры на опережение).</w:t>
      </w:r>
    </w:p>
    <w:p w:rsidR="002C1502" w:rsidRPr="003D1CF2" w:rsidRDefault="002C1502" w:rsidP="002C1502">
      <w:pPr>
        <w:pStyle w:val="Default"/>
        <w:spacing w:before="240" w:line="360" w:lineRule="auto"/>
        <w:ind w:firstLine="709"/>
        <w:jc w:val="both"/>
        <w:rPr>
          <w:rFonts w:eastAsia="MS Mincho"/>
          <w:b/>
          <w:lang w:val="ru-RU"/>
        </w:rPr>
      </w:pPr>
      <w:r w:rsidRPr="003D1CF2">
        <w:rPr>
          <w:rFonts w:eastAsia="MS Mincho"/>
          <w:b/>
          <w:lang w:val="ru-RU"/>
        </w:rPr>
        <w:t>Базовый сценарий.</w:t>
      </w:r>
    </w:p>
    <w:p w:rsidR="002C1502" w:rsidRPr="003D1CF2" w:rsidRDefault="002C1502" w:rsidP="002C1502">
      <w:pPr>
        <w:pStyle w:val="Default"/>
        <w:spacing w:line="360" w:lineRule="auto"/>
        <w:ind w:firstLine="709"/>
        <w:jc w:val="both"/>
        <w:rPr>
          <w:rFonts w:eastAsia="MS Mincho"/>
          <w:lang w:val="ru-RU"/>
        </w:rPr>
      </w:pPr>
      <w:r w:rsidRPr="003D1CF2">
        <w:rPr>
          <w:rFonts w:eastAsia="MS Mincho"/>
          <w:lang w:val="ru-RU"/>
        </w:rPr>
        <w:t xml:space="preserve"> Предусматривает </w:t>
      </w:r>
      <w:r w:rsidR="00B50A5D" w:rsidRPr="003D1CF2">
        <w:rPr>
          <w:rFonts w:eastAsia="MS Mincho"/>
          <w:lang w:val="ru-RU"/>
        </w:rPr>
        <w:t>развитие транспортной инфраструктуры</w:t>
      </w:r>
      <w:r w:rsidR="004A49F3">
        <w:rPr>
          <w:rFonts w:eastAsia="MS Mincho"/>
          <w:lang w:val="ru-RU"/>
        </w:rPr>
        <w:t xml:space="preserve"> </w:t>
      </w:r>
      <w:r w:rsidR="00901E6D">
        <w:rPr>
          <w:rFonts w:eastAsia="MS Mincho"/>
          <w:lang w:val="ru-RU"/>
        </w:rPr>
        <w:t xml:space="preserve">в условиях жестких ресурсных ограничений, не позволяющих полноценно реализовать программные мероприятия и </w:t>
      </w:r>
      <w:r w:rsidRPr="003D1CF2">
        <w:rPr>
          <w:rFonts w:eastAsia="MS Mincho"/>
          <w:lang w:val="ru-RU"/>
        </w:rPr>
        <w:t xml:space="preserve">без изменения текущей политики и методов. </w:t>
      </w:r>
      <w:r w:rsidR="00901E6D">
        <w:rPr>
          <w:rFonts w:eastAsia="MS Mincho"/>
          <w:lang w:val="ru-RU"/>
        </w:rPr>
        <w:t>Данным сценарием п</w:t>
      </w:r>
      <w:r w:rsidR="00901E6D" w:rsidRPr="00901E6D">
        <w:rPr>
          <w:rFonts w:eastAsia="MS Mincho"/>
          <w:lang w:val="ru-RU"/>
        </w:rPr>
        <w:t>редполагается сохранение инерционных трендов, сложившихся в последний период, консервативную инвестиционную политику частных компаний, ограниченные расходы на развитие компаний инфраструктурного сектора, при стагнации государственного спроса</w:t>
      </w:r>
      <w:r w:rsidR="00901E6D">
        <w:rPr>
          <w:rFonts w:eastAsia="MS Mincho"/>
          <w:lang w:val="ru-RU"/>
        </w:rPr>
        <w:t xml:space="preserve">. </w:t>
      </w:r>
      <w:r w:rsidRPr="003D1CF2">
        <w:rPr>
          <w:rFonts w:eastAsia="MS Mincho"/>
          <w:lang w:val="ru-RU"/>
        </w:rPr>
        <w:t xml:space="preserve">Имеет место пассивная позиция ответственных участников процесса, для которой характерна инертность в принятии управленческих решений в сфере инвестиционной политики и инновационной деятельности. Это значительно замедляет развитие транспортной инфраструктуры </w:t>
      </w:r>
      <w:r w:rsidR="00901E6D">
        <w:rPr>
          <w:rFonts w:eastAsia="MS Mincho"/>
          <w:lang w:val="ru-RU"/>
        </w:rPr>
        <w:t>поселения</w:t>
      </w:r>
      <w:r w:rsidRPr="003D1CF2">
        <w:rPr>
          <w:rFonts w:eastAsia="MS Mincho"/>
          <w:lang w:val="ru-RU"/>
        </w:rPr>
        <w:t>.</w:t>
      </w:r>
    </w:p>
    <w:p w:rsidR="002C1502" w:rsidRPr="003D1CF2" w:rsidRDefault="00901E6D" w:rsidP="002C1502">
      <w:pPr>
        <w:pStyle w:val="Default"/>
        <w:spacing w:before="240" w:line="360" w:lineRule="auto"/>
        <w:ind w:firstLine="709"/>
        <w:jc w:val="both"/>
        <w:rPr>
          <w:rFonts w:eastAsia="MS Mincho"/>
          <w:b/>
          <w:lang w:val="ru-RU"/>
        </w:rPr>
      </w:pPr>
      <w:r>
        <w:rPr>
          <w:rFonts w:eastAsia="MS Mincho"/>
          <w:b/>
          <w:iCs/>
          <w:lang w:val="ru-RU"/>
        </w:rPr>
        <w:t>Умеренно-оптимистичный</w:t>
      </w:r>
      <w:r w:rsidR="002C1502" w:rsidRPr="003D1CF2">
        <w:rPr>
          <w:rFonts w:eastAsia="MS Mincho"/>
          <w:b/>
          <w:lang w:val="ru-RU"/>
        </w:rPr>
        <w:t xml:space="preserve"> сценарий.</w:t>
      </w:r>
    </w:p>
    <w:p w:rsidR="00AF4073" w:rsidRPr="00AF4073" w:rsidRDefault="002C1502" w:rsidP="00AF4073">
      <w:pPr>
        <w:pStyle w:val="Default"/>
        <w:spacing w:line="360" w:lineRule="auto"/>
        <w:ind w:firstLine="709"/>
        <w:jc w:val="both"/>
        <w:rPr>
          <w:rFonts w:eastAsia="MS Mincho"/>
          <w:lang w:val="ru-RU"/>
        </w:rPr>
      </w:pPr>
      <w:r w:rsidRPr="003D1CF2">
        <w:rPr>
          <w:rFonts w:eastAsia="MS Mincho"/>
          <w:lang w:val="ru-RU"/>
        </w:rPr>
        <w:t xml:space="preserve"> Данный вариант предполагает развитие </w:t>
      </w:r>
      <w:r w:rsidR="00B50A5D" w:rsidRPr="003D1CF2">
        <w:rPr>
          <w:rFonts w:eastAsia="MS Mincho"/>
          <w:lang w:val="ru-RU"/>
        </w:rPr>
        <w:t>транспортной инфраструктуры</w:t>
      </w:r>
      <w:r w:rsidRPr="003D1CF2">
        <w:rPr>
          <w:rFonts w:eastAsia="MS Mincho"/>
          <w:lang w:val="ru-RU"/>
        </w:rPr>
        <w:t xml:space="preserve"> при  четком соответствии плана реализации предложенных мероприятий </w:t>
      </w:r>
      <w:r w:rsidR="00B50A5D" w:rsidRPr="003D1CF2">
        <w:rPr>
          <w:rFonts w:eastAsia="MS Mincho"/>
          <w:lang w:val="ru-RU"/>
        </w:rPr>
        <w:t>ПКРТИ</w:t>
      </w:r>
      <w:r w:rsidRPr="003D1CF2">
        <w:rPr>
          <w:rFonts w:eastAsia="MS Mincho"/>
          <w:lang w:val="ru-RU"/>
        </w:rPr>
        <w:t xml:space="preserve"> документам </w:t>
      </w:r>
      <w:r w:rsidR="00AF4073">
        <w:rPr>
          <w:rFonts w:eastAsia="MS Mincho"/>
          <w:lang w:val="ru-RU"/>
        </w:rPr>
        <w:t>с</w:t>
      </w:r>
      <w:r w:rsidRPr="003D1CF2">
        <w:rPr>
          <w:rFonts w:eastAsia="MS Mincho"/>
          <w:lang w:val="ru-RU"/>
        </w:rPr>
        <w:t xml:space="preserve">тратегического и территориального планирования, проведение строительных и ремонтных работ по плану и графику, обеспечивающему качественное развитие транспортной инфраструктуры относительно поставленных целей при существующих финансовых </w:t>
      </w:r>
      <w:r w:rsidRPr="003D1CF2">
        <w:rPr>
          <w:rFonts w:eastAsia="MS Mincho"/>
          <w:lang w:val="ru-RU"/>
        </w:rPr>
        <w:lastRenderedPageBreak/>
        <w:t xml:space="preserve">условиях. </w:t>
      </w:r>
    </w:p>
    <w:p w:rsidR="002C1502" w:rsidRPr="003D1CF2" w:rsidRDefault="00AF4073" w:rsidP="00AF4073">
      <w:pPr>
        <w:pStyle w:val="Default"/>
        <w:spacing w:line="360" w:lineRule="auto"/>
        <w:ind w:firstLine="709"/>
        <w:jc w:val="both"/>
        <w:rPr>
          <w:rFonts w:eastAsia="MS Mincho"/>
          <w:lang w:val="ru-RU"/>
        </w:rPr>
      </w:pPr>
      <w:r w:rsidRPr="00AF4073">
        <w:rPr>
          <w:rFonts w:eastAsia="MS Mincho"/>
          <w:lang w:val="ru-RU"/>
        </w:rPr>
        <w:t xml:space="preserve">Сценарий </w:t>
      </w:r>
      <w:proofErr w:type="gramStart"/>
      <w:r>
        <w:rPr>
          <w:rFonts w:eastAsia="MS Mincho"/>
          <w:lang w:val="ru-RU"/>
        </w:rPr>
        <w:t>предусматривает увеличение</w:t>
      </w:r>
      <w:r w:rsidRPr="00AF4073">
        <w:rPr>
          <w:rFonts w:eastAsia="MS Mincho"/>
          <w:lang w:val="ru-RU"/>
        </w:rPr>
        <w:t xml:space="preserve"> финансирования </w:t>
      </w:r>
      <w:r>
        <w:rPr>
          <w:rFonts w:eastAsia="MS Mincho"/>
          <w:lang w:val="ru-RU"/>
        </w:rPr>
        <w:t xml:space="preserve">развития человеческого капитала и </w:t>
      </w:r>
      <w:r w:rsidRPr="00AF4073">
        <w:rPr>
          <w:rFonts w:eastAsia="MS Mincho"/>
          <w:lang w:val="ru-RU"/>
        </w:rPr>
        <w:t>характеризуется</w:t>
      </w:r>
      <w:proofErr w:type="gramEnd"/>
      <w:r w:rsidRPr="00AF4073">
        <w:rPr>
          <w:rFonts w:eastAsia="MS Mincho"/>
          <w:lang w:val="ru-RU"/>
        </w:rPr>
        <w:t xml:space="preserve"> ростом экономической активности транспортных и пассажирских перевозок, увеличение</w:t>
      </w:r>
      <w:r>
        <w:rPr>
          <w:rFonts w:eastAsia="MS Mincho"/>
          <w:lang w:val="ru-RU"/>
        </w:rPr>
        <w:t>м</w:t>
      </w:r>
      <w:r w:rsidRPr="00AF4073">
        <w:rPr>
          <w:rFonts w:eastAsia="MS Mincho"/>
          <w:lang w:val="ru-RU"/>
        </w:rPr>
        <w:t xml:space="preserve"> деловой активности, предполагает также привлечение инвестиций</w:t>
      </w:r>
      <w:r w:rsidR="001608D1" w:rsidRPr="00AF4073">
        <w:rPr>
          <w:rFonts w:eastAsia="MS Mincho"/>
          <w:lang w:val="ru-RU"/>
        </w:rPr>
        <w:t>.</w:t>
      </w:r>
      <w:r w:rsidR="001608D1" w:rsidRPr="003D1CF2">
        <w:rPr>
          <w:rFonts w:eastAsia="MS Mincho"/>
          <w:lang w:val="ru-RU"/>
        </w:rPr>
        <w:t xml:space="preserve"> Д</w:t>
      </w:r>
      <w:r w:rsidR="002C1502" w:rsidRPr="003D1CF2">
        <w:rPr>
          <w:rFonts w:eastAsia="MS Mincho"/>
          <w:lang w:val="ru-RU"/>
        </w:rPr>
        <w:t xml:space="preserve">ля его запуска необходимо направление </w:t>
      </w:r>
      <w:r w:rsidR="00901E6D">
        <w:rPr>
          <w:rFonts w:eastAsia="MS Mincho"/>
          <w:lang w:val="ru-RU"/>
        </w:rPr>
        <w:t>планируемых</w:t>
      </w:r>
      <w:r w:rsidR="002C1502" w:rsidRPr="003D1CF2">
        <w:rPr>
          <w:rFonts w:eastAsia="MS Mincho"/>
          <w:lang w:val="ru-RU"/>
        </w:rPr>
        <w:t xml:space="preserve"> объемов </w:t>
      </w:r>
      <w:proofErr w:type="gramStart"/>
      <w:r w:rsidR="002C1502" w:rsidRPr="003D1CF2">
        <w:rPr>
          <w:rFonts w:eastAsia="MS Mincho"/>
          <w:lang w:val="ru-RU"/>
        </w:rPr>
        <w:t>финансирования</w:t>
      </w:r>
      <w:proofErr w:type="gramEnd"/>
      <w:r w:rsidR="002C1502" w:rsidRPr="003D1CF2">
        <w:rPr>
          <w:rFonts w:eastAsia="MS Mincho"/>
          <w:lang w:val="ru-RU"/>
        </w:rPr>
        <w:t xml:space="preserve"> на внедрение предусмотренных планом проектов и их реализация в </w:t>
      </w:r>
      <w:r w:rsidR="00901E6D">
        <w:rPr>
          <w:rFonts w:eastAsia="MS Mincho"/>
          <w:lang w:val="ru-RU"/>
        </w:rPr>
        <w:t>предусмотренные программными документами сроки</w:t>
      </w:r>
      <w:r w:rsidR="002C1502" w:rsidRPr="003D1CF2">
        <w:rPr>
          <w:rFonts w:eastAsia="MS Mincho"/>
          <w:lang w:val="ru-RU"/>
        </w:rPr>
        <w:t>.</w:t>
      </w:r>
    </w:p>
    <w:p w:rsidR="002C1502" w:rsidRPr="003D1CF2" w:rsidRDefault="00995534" w:rsidP="002C1502">
      <w:pPr>
        <w:pStyle w:val="Default"/>
        <w:spacing w:before="240" w:line="360" w:lineRule="auto"/>
        <w:ind w:firstLine="709"/>
        <w:jc w:val="both"/>
        <w:rPr>
          <w:rFonts w:eastAsia="MS Mincho"/>
          <w:b/>
          <w:iCs/>
          <w:lang w:val="ru-RU"/>
        </w:rPr>
      </w:pPr>
      <w:r>
        <w:rPr>
          <w:rFonts w:eastAsia="MS Mincho"/>
          <w:b/>
          <w:iCs/>
          <w:lang w:val="ru-RU"/>
        </w:rPr>
        <w:t>Оптимальный</w:t>
      </w:r>
      <w:r w:rsidR="002C1502" w:rsidRPr="003D1CF2">
        <w:rPr>
          <w:rFonts w:eastAsia="MS Mincho"/>
          <w:b/>
          <w:iCs/>
          <w:lang w:val="ru-RU"/>
        </w:rPr>
        <w:t xml:space="preserve"> сценарий.</w:t>
      </w:r>
    </w:p>
    <w:p w:rsidR="002C1502" w:rsidRPr="003D1CF2" w:rsidRDefault="002C1502" w:rsidP="002C1502">
      <w:pPr>
        <w:pStyle w:val="Default"/>
        <w:spacing w:line="360" w:lineRule="auto"/>
        <w:ind w:firstLine="709"/>
        <w:jc w:val="both"/>
        <w:rPr>
          <w:rFonts w:eastAsia="MS Mincho"/>
          <w:lang w:val="ru-RU"/>
        </w:rPr>
      </w:pPr>
      <w:r w:rsidRPr="003D1CF2">
        <w:rPr>
          <w:rFonts w:eastAsia="MS Mincho"/>
          <w:lang w:val="ru-RU"/>
        </w:rPr>
        <w:t xml:space="preserve">Подразумевает осуществление масштабных инвестиций в развитие транспортной инфраструктуры на опережение с целью быстрого выполнения задач, поставленных в рамках реализации пакета мероприятий </w:t>
      </w:r>
      <w:r w:rsidR="00B50A5D" w:rsidRPr="003D1CF2">
        <w:rPr>
          <w:rFonts w:eastAsia="MS Mincho"/>
          <w:lang w:val="ru-RU"/>
        </w:rPr>
        <w:t>ПКРТИ</w:t>
      </w:r>
      <w:r w:rsidRPr="003D1CF2">
        <w:rPr>
          <w:rFonts w:eastAsia="MS Mincho"/>
          <w:lang w:val="ru-RU"/>
        </w:rPr>
        <w:t xml:space="preserve">, и достижения при этом максимальных показателей результативности. Его преимущества – сокращение сроков внедрения мер в рамках </w:t>
      </w:r>
      <w:r w:rsidR="00B50A5D" w:rsidRPr="003D1CF2">
        <w:rPr>
          <w:rFonts w:eastAsia="MS Mincho"/>
          <w:lang w:val="ru-RU"/>
        </w:rPr>
        <w:t>ПКРТИ</w:t>
      </w:r>
      <w:r w:rsidRPr="003D1CF2">
        <w:rPr>
          <w:rFonts w:eastAsia="MS Mincho"/>
          <w:lang w:val="ru-RU"/>
        </w:rPr>
        <w:t xml:space="preserve"> и быстрое улучшение транспортной инфраструктуры </w:t>
      </w:r>
      <w:r w:rsidR="00AF4073">
        <w:rPr>
          <w:rFonts w:eastAsia="MS Mincho"/>
          <w:lang w:val="ru-RU"/>
        </w:rPr>
        <w:t>поселения</w:t>
      </w:r>
      <w:r w:rsidRPr="003D1CF2">
        <w:rPr>
          <w:rFonts w:eastAsia="MS Mincho"/>
          <w:lang w:val="ru-RU"/>
        </w:rPr>
        <w:t>.</w:t>
      </w:r>
    </w:p>
    <w:p w:rsidR="002C1502" w:rsidRPr="003D1CF2" w:rsidRDefault="002C1502" w:rsidP="002C1502">
      <w:pPr>
        <w:pStyle w:val="Default"/>
        <w:spacing w:line="360" w:lineRule="auto"/>
        <w:ind w:firstLine="709"/>
        <w:jc w:val="both"/>
        <w:rPr>
          <w:rFonts w:eastAsia="MS Mincho"/>
          <w:lang w:val="ru-RU"/>
        </w:rPr>
      </w:pPr>
      <w:r w:rsidRPr="003D1CF2">
        <w:rPr>
          <w:rFonts w:eastAsia="MS Mincho"/>
          <w:lang w:val="ru-RU"/>
        </w:rPr>
        <w:t xml:space="preserve">В целом, с учетом текущей ситуации в сфере </w:t>
      </w:r>
      <w:r w:rsidR="00B50A5D" w:rsidRPr="003D1CF2">
        <w:rPr>
          <w:rFonts w:eastAsia="MS Mincho"/>
          <w:lang w:val="ru-RU"/>
        </w:rPr>
        <w:t>транспортной инфраструктуры</w:t>
      </w:r>
      <w:r w:rsidRPr="003D1CF2">
        <w:rPr>
          <w:rFonts w:eastAsia="MS Mincho"/>
          <w:lang w:val="ru-RU"/>
        </w:rPr>
        <w:t xml:space="preserve"> и существующих недостатков технического состояния дорог и дорожных сооружений, наиболее предпочтительным является </w:t>
      </w:r>
      <w:r w:rsidR="00AF4073">
        <w:rPr>
          <w:rFonts w:eastAsia="MS Mincho"/>
          <w:lang w:val="ru-RU"/>
        </w:rPr>
        <w:t>данный</w:t>
      </w:r>
      <w:r w:rsidRPr="003D1CF2">
        <w:rPr>
          <w:rFonts w:eastAsia="MS Mincho"/>
          <w:lang w:val="ru-RU"/>
        </w:rPr>
        <w:t xml:space="preserve"> сценарий модернизации. </w:t>
      </w:r>
    </w:p>
    <w:p w:rsidR="002C1502" w:rsidRDefault="002C1502" w:rsidP="002C1502">
      <w:pPr>
        <w:spacing w:line="360" w:lineRule="auto"/>
        <w:ind w:firstLine="709"/>
        <w:jc w:val="both"/>
        <w:rPr>
          <w:rFonts w:eastAsia="MS Mincho"/>
          <w:lang w:val="ru-RU"/>
        </w:rPr>
      </w:pPr>
      <w:r w:rsidRPr="003D1CF2">
        <w:rPr>
          <w:rFonts w:eastAsia="MS Mincho"/>
          <w:lang w:val="ru-RU"/>
        </w:rPr>
        <w:t xml:space="preserve">Для сравнения путей модернизации была проведена укрупненная оценка принципиальных предложений по мероприятиям, предлагаемым к реализации в рамках </w:t>
      </w:r>
      <w:r w:rsidR="00AF4073">
        <w:rPr>
          <w:rFonts w:eastAsia="MS Mincho"/>
          <w:lang w:val="ru-RU"/>
        </w:rPr>
        <w:t xml:space="preserve">умеренно-оптимистичного и </w:t>
      </w:r>
      <w:r w:rsidR="00995534">
        <w:rPr>
          <w:rFonts w:eastAsia="MS Mincho"/>
          <w:lang w:val="ru-RU"/>
        </w:rPr>
        <w:t>оптимального</w:t>
      </w:r>
      <w:r w:rsidRPr="003D1CF2">
        <w:rPr>
          <w:rFonts w:eastAsia="MS Mincho"/>
          <w:lang w:val="ru-RU"/>
        </w:rPr>
        <w:t xml:space="preserve"> вариантов (</w:t>
      </w:r>
      <w:r w:rsidRPr="00AF4073">
        <w:rPr>
          <w:rFonts w:eastAsia="MS Mincho"/>
          <w:lang w:val="ru-RU"/>
        </w:rPr>
        <w:t>раз</w:t>
      </w:r>
      <w:r w:rsidR="00AF4073" w:rsidRPr="00AF4073">
        <w:rPr>
          <w:rFonts w:eastAsia="MS Mincho"/>
          <w:lang w:val="ru-RU"/>
        </w:rPr>
        <w:t>дел 3.3</w:t>
      </w:r>
      <w:r w:rsidRPr="003D1CF2">
        <w:rPr>
          <w:rFonts w:eastAsia="MS Mincho"/>
          <w:lang w:val="ru-RU"/>
        </w:rPr>
        <w:t xml:space="preserve">). Выбор предложенного сценария </w:t>
      </w:r>
      <w:r w:rsidR="00B50A5D" w:rsidRPr="003D1CF2">
        <w:rPr>
          <w:rFonts w:eastAsia="MS Mincho"/>
          <w:lang w:val="ru-RU"/>
        </w:rPr>
        <w:t>развития транспортной инфраструктуры</w:t>
      </w:r>
      <w:r w:rsidRPr="003D1CF2">
        <w:rPr>
          <w:rFonts w:eastAsia="MS Mincho"/>
          <w:lang w:val="ru-RU"/>
        </w:rPr>
        <w:t xml:space="preserve"> был сделан на основе оценки и сравнения всех вариантов по результатам данных прогнозирования показателей функционирования </w:t>
      </w:r>
      <w:r w:rsidR="00B50A5D" w:rsidRPr="003D1CF2">
        <w:rPr>
          <w:rFonts w:eastAsia="MS Mincho"/>
          <w:lang w:val="ru-RU"/>
        </w:rPr>
        <w:t>транспортной инфраструктуры</w:t>
      </w:r>
      <w:r w:rsidRPr="003D1CF2">
        <w:rPr>
          <w:rFonts w:eastAsia="MS Mincho"/>
          <w:lang w:val="ru-RU"/>
        </w:rPr>
        <w:t xml:space="preserve"> при потенциально реализованных соответствующих вариантах и их сравнения с текущим (базовым) состоянием </w:t>
      </w:r>
      <w:r w:rsidR="00B50A5D" w:rsidRPr="003D1CF2">
        <w:rPr>
          <w:rFonts w:eastAsia="MS Mincho"/>
          <w:lang w:val="ru-RU"/>
        </w:rPr>
        <w:t>развития транспортной инфраструктуры</w:t>
      </w:r>
      <w:r w:rsidRPr="003D1CF2">
        <w:rPr>
          <w:rFonts w:eastAsia="MS Mincho"/>
          <w:lang w:val="ru-RU"/>
        </w:rPr>
        <w:t xml:space="preserve"> без изменений в течение проектного периода. Укрупненная оценка путей модернизации учитывала выполнимость и сроки реализации предложенных мероприятий в условиях текущей финансово-экономической ситуации в </w:t>
      </w:r>
      <w:r w:rsidR="008A745F">
        <w:rPr>
          <w:rFonts w:eastAsia="MS Mincho"/>
          <w:lang w:val="ru-RU"/>
        </w:rPr>
        <w:t>сельском поселении</w:t>
      </w:r>
      <w:r w:rsidRPr="003D1CF2">
        <w:rPr>
          <w:rFonts w:eastAsia="MS Mincho"/>
          <w:lang w:val="ru-RU"/>
        </w:rPr>
        <w:t xml:space="preserve"> и важности устранения недостатков </w:t>
      </w:r>
      <w:r w:rsidR="00B50A5D" w:rsidRPr="003D1CF2">
        <w:rPr>
          <w:rFonts w:eastAsia="MS Mincho"/>
          <w:lang w:val="ru-RU"/>
        </w:rPr>
        <w:t>транспортной инфраструктуры</w:t>
      </w:r>
      <w:r w:rsidRPr="003D1CF2">
        <w:rPr>
          <w:rFonts w:eastAsia="MS Mincho"/>
          <w:lang w:val="ru-RU"/>
        </w:rPr>
        <w:t xml:space="preserve"> для </w:t>
      </w:r>
      <w:r w:rsidR="00B50A5D" w:rsidRPr="003D1CF2">
        <w:rPr>
          <w:rFonts w:eastAsia="MS Mincho"/>
          <w:lang w:val="ru-RU"/>
        </w:rPr>
        <w:t xml:space="preserve">устойчивого </w:t>
      </w:r>
      <w:r w:rsidRPr="003D1CF2">
        <w:rPr>
          <w:rFonts w:eastAsia="MS Mincho"/>
          <w:lang w:val="ru-RU"/>
        </w:rPr>
        <w:t>социально-экономического развития.</w:t>
      </w:r>
    </w:p>
    <w:p w:rsidR="00AF4073" w:rsidRDefault="00AF4073" w:rsidP="002C1502">
      <w:pPr>
        <w:spacing w:line="360" w:lineRule="auto"/>
        <w:ind w:firstLine="709"/>
        <w:jc w:val="both"/>
        <w:rPr>
          <w:rFonts w:eastAsia="MS Mincho"/>
          <w:lang w:val="ru-RU"/>
        </w:rPr>
      </w:pPr>
    </w:p>
    <w:p w:rsidR="00AF4073" w:rsidRDefault="00AF4073" w:rsidP="002C1502">
      <w:pPr>
        <w:spacing w:line="360" w:lineRule="auto"/>
        <w:ind w:firstLine="709"/>
        <w:jc w:val="both"/>
        <w:rPr>
          <w:rFonts w:eastAsia="MS Mincho"/>
          <w:lang w:val="ru-RU"/>
        </w:rPr>
      </w:pPr>
    </w:p>
    <w:p w:rsidR="00AF4073" w:rsidRDefault="00AF4073" w:rsidP="002C1502">
      <w:pPr>
        <w:spacing w:line="360" w:lineRule="auto"/>
        <w:ind w:firstLine="709"/>
        <w:jc w:val="both"/>
        <w:rPr>
          <w:rFonts w:eastAsia="MS Mincho"/>
          <w:lang w:val="ru-RU"/>
        </w:rPr>
      </w:pPr>
    </w:p>
    <w:p w:rsidR="00AF4073" w:rsidRDefault="00AF4073" w:rsidP="002C1502">
      <w:pPr>
        <w:spacing w:line="360" w:lineRule="auto"/>
        <w:ind w:firstLine="709"/>
        <w:jc w:val="both"/>
        <w:rPr>
          <w:rFonts w:eastAsia="MS Mincho"/>
          <w:lang w:val="ru-RU"/>
        </w:rPr>
      </w:pPr>
    </w:p>
    <w:p w:rsidR="00AF4073" w:rsidRPr="00AF4073" w:rsidRDefault="00AF4073" w:rsidP="002C1502">
      <w:pPr>
        <w:spacing w:line="360" w:lineRule="auto"/>
        <w:ind w:firstLine="709"/>
        <w:jc w:val="both"/>
        <w:rPr>
          <w:rFonts w:eastAsia="MS Mincho"/>
          <w:lang w:val="ru-RU"/>
        </w:rPr>
      </w:pPr>
    </w:p>
    <w:p w:rsidR="00B50A5D" w:rsidRPr="00825D74" w:rsidRDefault="00B50A5D" w:rsidP="00B50A5D">
      <w:pPr>
        <w:pStyle w:val="2"/>
        <w:rPr>
          <w:lang w:val="ru-RU"/>
        </w:rPr>
      </w:pPr>
      <w:bookmarkStart w:id="53" w:name="_Toc520388339"/>
      <w:r w:rsidRPr="00825D74">
        <w:rPr>
          <w:lang w:val="ru-RU"/>
        </w:rPr>
        <w:lastRenderedPageBreak/>
        <w:t>3.1 Принципиальные варианты развития транспортной инфраструктуры</w:t>
      </w:r>
      <w:bookmarkEnd w:id="53"/>
    </w:p>
    <w:p w:rsidR="00B50A5D" w:rsidRPr="00825D74" w:rsidRDefault="00B50A5D" w:rsidP="00B50A5D">
      <w:pPr>
        <w:pStyle w:val="Default"/>
        <w:spacing w:line="360" w:lineRule="auto"/>
        <w:ind w:firstLine="709"/>
        <w:jc w:val="both"/>
        <w:rPr>
          <w:b/>
          <w:u w:val="single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71"/>
        <w:gridCol w:w="7277"/>
      </w:tblGrid>
      <w:tr w:rsidR="00B50A5D" w:rsidRPr="00825D74" w:rsidTr="008E2179">
        <w:tc>
          <w:tcPr>
            <w:tcW w:w="2471" w:type="dxa"/>
            <w:shd w:val="clear" w:color="auto" w:fill="CCCCCC"/>
          </w:tcPr>
          <w:p w:rsidR="00B50A5D" w:rsidRPr="00825D74" w:rsidRDefault="00B50A5D" w:rsidP="00B50A5D">
            <w:pPr>
              <w:jc w:val="center"/>
              <w:rPr>
                <w:b/>
                <w:szCs w:val="24"/>
                <w:lang w:val="ru-RU"/>
              </w:rPr>
            </w:pPr>
            <w:r w:rsidRPr="00825D74">
              <w:rPr>
                <w:b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7277" w:type="dxa"/>
            <w:shd w:val="clear" w:color="auto" w:fill="CCCCCC"/>
          </w:tcPr>
          <w:p w:rsidR="00B50A5D" w:rsidRPr="00825D74" w:rsidRDefault="00B50A5D" w:rsidP="00B50A5D">
            <w:pPr>
              <w:jc w:val="center"/>
              <w:rPr>
                <w:b/>
                <w:szCs w:val="24"/>
                <w:lang w:val="ru-RU"/>
              </w:rPr>
            </w:pPr>
            <w:r w:rsidRPr="00825D74">
              <w:rPr>
                <w:b/>
                <w:szCs w:val="24"/>
                <w:lang w:val="ru-RU"/>
              </w:rPr>
              <w:t>Содержание мероприятий</w:t>
            </w:r>
          </w:p>
        </w:tc>
      </w:tr>
      <w:tr w:rsidR="00B50A5D" w:rsidRPr="00825D74" w:rsidTr="008E2179">
        <w:tc>
          <w:tcPr>
            <w:tcW w:w="9748" w:type="dxa"/>
            <w:gridSpan w:val="2"/>
          </w:tcPr>
          <w:p w:rsidR="00B50A5D" w:rsidRPr="00825D74" w:rsidRDefault="00B50A5D" w:rsidP="00B50A5D">
            <w:pPr>
              <w:jc w:val="center"/>
              <w:rPr>
                <w:b/>
                <w:szCs w:val="24"/>
                <w:lang w:val="ru-RU"/>
              </w:rPr>
            </w:pPr>
            <w:r w:rsidRPr="00825D74">
              <w:rPr>
                <w:b/>
                <w:szCs w:val="24"/>
                <w:lang w:val="ru-RU"/>
              </w:rPr>
              <w:t>Вариант №1 Базовый</w:t>
            </w:r>
          </w:p>
        </w:tc>
      </w:tr>
      <w:tr w:rsidR="008E2179" w:rsidRPr="00825D74" w:rsidTr="008E2179">
        <w:tc>
          <w:tcPr>
            <w:tcW w:w="2471" w:type="dxa"/>
          </w:tcPr>
          <w:p w:rsidR="008E2179" w:rsidRPr="00825D74" w:rsidRDefault="008E2179" w:rsidP="008E2179">
            <w:pPr>
              <w:rPr>
                <w:szCs w:val="24"/>
                <w:lang w:val="ru-RU"/>
              </w:rPr>
            </w:pPr>
            <w:r w:rsidRPr="00825D74">
              <w:rPr>
                <w:szCs w:val="24"/>
                <w:lang w:val="ru-RU"/>
              </w:rPr>
              <w:t xml:space="preserve">1. Мероприятия по </w:t>
            </w:r>
            <w:r w:rsidRPr="00825D74">
              <w:rPr>
                <w:lang w:val="ru-RU"/>
              </w:rPr>
              <w:t xml:space="preserve">развитию </w:t>
            </w:r>
            <w:r w:rsidR="00825D74">
              <w:rPr>
                <w:lang w:val="ru-RU"/>
              </w:rPr>
              <w:t>транспортной инфра</w:t>
            </w:r>
            <w:r w:rsidRPr="00825D74">
              <w:rPr>
                <w:lang w:val="ru-RU"/>
              </w:rPr>
              <w:t>структуры по видам транспорта</w:t>
            </w:r>
          </w:p>
        </w:tc>
        <w:tc>
          <w:tcPr>
            <w:tcW w:w="7277" w:type="dxa"/>
          </w:tcPr>
          <w:p w:rsidR="008E2179" w:rsidRPr="00825D74" w:rsidRDefault="008E2179" w:rsidP="008E2179">
            <w:pPr>
              <w:jc w:val="center"/>
              <w:rPr>
                <w:szCs w:val="24"/>
                <w:lang w:val="ru-RU"/>
              </w:rPr>
            </w:pPr>
            <w:r w:rsidRPr="00825D74">
              <w:rPr>
                <w:b/>
                <w:szCs w:val="24"/>
                <w:lang w:val="ru-RU"/>
              </w:rPr>
              <w:t xml:space="preserve">По Генплану и МП </w:t>
            </w:r>
            <w:proofErr w:type="spellStart"/>
            <w:r w:rsidR="00480850" w:rsidRPr="00825D74">
              <w:rPr>
                <w:b/>
                <w:szCs w:val="24"/>
                <w:lang w:val="ru-RU"/>
              </w:rPr>
              <w:t>Бессоновского</w:t>
            </w:r>
            <w:proofErr w:type="spellEnd"/>
            <w:r w:rsidRPr="00825D74">
              <w:rPr>
                <w:b/>
                <w:szCs w:val="24"/>
                <w:lang w:val="ru-RU"/>
              </w:rPr>
              <w:t xml:space="preserve"> СП</w:t>
            </w:r>
          </w:p>
          <w:p w:rsidR="008E2179" w:rsidRPr="00825D74" w:rsidRDefault="008E2179" w:rsidP="008E2179">
            <w:pPr>
              <w:rPr>
                <w:szCs w:val="24"/>
                <w:lang w:val="ru-RU"/>
              </w:rPr>
            </w:pPr>
            <w:r w:rsidRPr="00825D74">
              <w:rPr>
                <w:rFonts w:eastAsiaTheme="minorHAnsi"/>
                <w:color w:val="000000"/>
                <w:szCs w:val="24"/>
                <w:lang w:val="ru-RU" w:eastAsia="en-US"/>
              </w:rPr>
              <w:t>Отсутствуют</w:t>
            </w:r>
          </w:p>
        </w:tc>
      </w:tr>
      <w:tr w:rsidR="00585E2F" w:rsidRPr="00825D74" w:rsidTr="008E2179">
        <w:tc>
          <w:tcPr>
            <w:tcW w:w="2471" w:type="dxa"/>
          </w:tcPr>
          <w:p w:rsidR="00585E2F" w:rsidRPr="00825D74" w:rsidRDefault="008E2179" w:rsidP="004E77F7">
            <w:pPr>
              <w:rPr>
                <w:szCs w:val="24"/>
                <w:lang w:val="ru-RU"/>
              </w:rPr>
            </w:pPr>
            <w:r w:rsidRPr="00825D74">
              <w:rPr>
                <w:szCs w:val="24"/>
                <w:lang w:val="ru-RU"/>
              </w:rPr>
              <w:t>2</w:t>
            </w:r>
            <w:r w:rsidR="00585E2F" w:rsidRPr="00825D74">
              <w:rPr>
                <w:szCs w:val="24"/>
                <w:lang w:val="ru-RU"/>
              </w:rPr>
              <w:t xml:space="preserve">. Мероприятия </w:t>
            </w:r>
            <w:r w:rsidR="00585E2F" w:rsidRPr="00825D74">
              <w:rPr>
                <w:lang w:val="ru-RU"/>
              </w:rPr>
              <w:t>развити</w:t>
            </w:r>
            <w:r w:rsidR="004E77F7" w:rsidRPr="00825D74">
              <w:rPr>
                <w:lang w:val="ru-RU"/>
              </w:rPr>
              <w:t>ю транспорта общего пользования</w:t>
            </w:r>
            <w:r w:rsidR="00585E2F" w:rsidRPr="00825D74">
              <w:rPr>
                <w:lang w:val="ru-RU"/>
              </w:rPr>
              <w:t>.</w:t>
            </w:r>
          </w:p>
        </w:tc>
        <w:tc>
          <w:tcPr>
            <w:tcW w:w="7277" w:type="dxa"/>
          </w:tcPr>
          <w:p w:rsidR="00585E2F" w:rsidRPr="00825D74" w:rsidRDefault="00585E2F" w:rsidP="00585E2F">
            <w:pPr>
              <w:jc w:val="center"/>
              <w:rPr>
                <w:szCs w:val="24"/>
                <w:lang w:val="ru-RU"/>
              </w:rPr>
            </w:pPr>
            <w:r w:rsidRPr="00825D74">
              <w:rPr>
                <w:b/>
                <w:szCs w:val="24"/>
                <w:lang w:val="ru-RU"/>
              </w:rPr>
              <w:t xml:space="preserve">По Генплану и МП </w:t>
            </w:r>
            <w:proofErr w:type="spellStart"/>
            <w:r w:rsidR="00480850" w:rsidRPr="00825D74">
              <w:rPr>
                <w:b/>
                <w:szCs w:val="24"/>
                <w:lang w:val="ru-RU"/>
              </w:rPr>
              <w:t>Бессоновского</w:t>
            </w:r>
            <w:proofErr w:type="spellEnd"/>
            <w:r w:rsidR="008A745F" w:rsidRPr="00825D74">
              <w:rPr>
                <w:b/>
                <w:szCs w:val="24"/>
                <w:lang w:val="ru-RU"/>
              </w:rPr>
              <w:t xml:space="preserve"> СП</w:t>
            </w:r>
          </w:p>
          <w:p w:rsidR="00585E2F" w:rsidRPr="00825D74" w:rsidRDefault="00525F1B" w:rsidP="00C23D35">
            <w:pPr>
              <w:rPr>
                <w:szCs w:val="24"/>
                <w:lang w:val="ru-RU"/>
              </w:rPr>
            </w:pPr>
            <w:r w:rsidRPr="00825D74">
              <w:rPr>
                <w:rFonts w:eastAsiaTheme="minorHAnsi"/>
                <w:color w:val="000000"/>
                <w:szCs w:val="24"/>
                <w:lang w:val="ru-RU" w:eastAsia="en-US"/>
              </w:rPr>
              <w:t>Отсутствуют</w:t>
            </w:r>
          </w:p>
        </w:tc>
      </w:tr>
      <w:tr w:rsidR="00585E2F" w:rsidRPr="00825D74" w:rsidTr="008E2179">
        <w:tc>
          <w:tcPr>
            <w:tcW w:w="2471" w:type="dxa"/>
          </w:tcPr>
          <w:p w:rsidR="00585E2F" w:rsidRPr="00825D74" w:rsidRDefault="008E2179" w:rsidP="004E77F7">
            <w:pPr>
              <w:rPr>
                <w:szCs w:val="24"/>
                <w:lang w:val="ru-RU"/>
              </w:rPr>
            </w:pPr>
            <w:r w:rsidRPr="00825D74">
              <w:rPr>
                <w:szCs w:val="24"/>
                <w:lang w:val="ru-RU"/>
              </w:rPr>
              <w:t>3</w:t>
            </w:r>
            <w:r w:rsidR="00585E2F" w:rsidRPr="00825D74">
              <w:rPr>
                <w:szCs w:val="24"/>
                <w:lang w:val="ru-RU"/>
              </w:rPr>
              <w:t xml:space="preserve">. Мероприятия по </w:t>
            </w:r>
            <w:r w:rsidR="00585E2F" w:rsidRPr="00825D74">
              <w:rPr>
                <w:lang w:val="ru-RU"/>
              </w:rPr>
              <w:t>развитию инфраструктуры для легкового автотранспорта</w:t>
            </w:r>
          </w:p>
        </w:tc>
        <w:tc>
          <w:tcPr>
            <w:tcW w:w="7277" w:type="dxa"/>
          </w:tcPr>
          <w:p w:rsidR="0078308A" w:rsidRPr="00825D74" w:rsidRDefault="0078308A" w:rsidP="0078308A">
            <w:pPr>
              <w:jc w:val="center"/>
              <w:rPr>
                <w:szCs w:val="24"/>
                <w:lang w:val="ru-RU"/>
              </w:rPr>
            </w:pPr>
            <w:r w:rsidRPr="00825D74">
              <w:rPr>
                <w:b/>
                <w:szCs w:val="24"/>
                <w:lang w:val="ru-RU"/>
              </w:rPr>
              <w:t xml:space="preserve">По Генплану и МП </w:t>
            </w:r>
            <w:proofErr w:type="spellStart"/>
            <w:r w:rsidR="00480850" w:rsidRPr="00825D74">
              <w:rPr>
                <w:b/>
                <w:szCs w:val="24"/>
                <w:lang w:val="ru-RU"/>
              </w:rPr>
              <w:t>Бессоновского</w:t>
            </w:r>
            <w:proofErr w:type="spellEnd"/>
            <w:r w:rsidRPr="00825D74">
              <w:rPr>
                <w:b/>
                <w:szCs w:val="24"/>
                <w:lang w:val="ru-RU"/>
              </w:rPr>
              <w:t xml:space="preserve"> СП</w:t>
            </w:r>
          </w:p>
          <w:p w:rsidR="00E85DD9" w:rsidRPr="00825D74" w:rsidRDefault="001608D1" w:rsidP="00BB030B">
            <w:pPr>
              <w:rPr>
                <w:szCs w:val="24"/>
                <w:lang w:val="ru-RU" w:eastAsia="en-US"/>
              </w:rPr>
            </w:pPr>
            <w:r w:rsidRPr="00825D74">
              <w:rPr>
                <w:rFonts w:eastAsiaTheme="minorHAnsi"/>
                <w:color w:val="000000"/>
                <w:szCs w:val="24"/>
                <w:lang w:val="ru-RU" w:eastAsia="en-US"/>
              </w:rPr>
              <w:t>Отсутствуют</w:t>
            </w:r>
          </w:p>
          <w:p w:rsidR="00C23D35" w:rsidRPr="00825D74" w:rsidRDefault="00C23D35" w:rsidP="00BB030B">
            <w:pPr>
              <w:rPr>
                <w:szCs w:val="24"/>
                <w:lang w:val="ru-RU"/>
              </w:rPr>
            </w:pPr>
          </w:p>
        </w:tc>
      </w:tr>
      <w:tr w:rsidR="00585E2F" w:rsidRPr="00825D74" w:rsidTr="008E2179">
        <w:tc>
          <w:tcPr>
            <w:tcW w:w="2471" w:type="dxa"/>
          </w:tcPr>
          <w:p w:rsidR="00585E2F" w:rsidRPr="00825D74" w:rsidRDefault="008E2179" w:rsidP="004E77F7">
            <w:pPr>
              <w:rPr>
                <w:szCs w:val="24"/>
                <w:lang w:val="ru-RU"/>
              </w:rPr>
            </w:pPr>
            <w:r w:rsidRPr="00825D74">
              <w:rPr>
                <w:szCs w:val="24"/>
                <w:lang w:val="ru-RU"/>
              </w:rPr>
              <w:t>4</w:t>
            </w:r>
            <w:r w:rsidR="00585E2F" w:rsidRPr="00825D74">
              <w:rPr>
                <w:szCs w:val="24"/>
                <w:lang w:val="ru-RU"/>
              </w:rPr>
              <w:t>. Мероприятия по развитию инфраструктуры пешехо</w:t>
            </w:r>
            <w:r w:rsidR="004E77F7" w:rsidRPr="00825D74">
              <w:rPr>
                <w:szCs w:val="24"/>
                <w:lang w:val="ru-RU"/>
              </w:rPr>
              <w:t>дного и велосипедного движения</w:t>
            </w:r>
          </w:p>
        </w:tc>
        <w:tc>
          <w:tcPr>
            <w:tcW w:w="7277" w:type="dxa"/>
          </w:tcPr>
          <w:p w:rsidR="0078308A" w:rsidRPr="00825D74" w:rsidRDefault="0078308A" w:rsidP="0078308A">
            <w:pPr>
              <w:jc w:val="center"/>
              <w:rPr>
                <w:szCs w:val="24"/>
                <w:lang w:val="ru-RU"/>
              </w:rPr>
            </w:pPr>
            <w:r w:rsidRPr="00825D74">
              <w:rPr>
                <w:b/>
                <w:szCs w:val="24"/>
                <w:lang w:val="ru-RU"/>
              </w:rPr>
              <w:t xml:space="preserve">По Генплану и МП </w:t>
            </w:r>
            <w:proofErr w:type="spellStart"/>
            <w:r w:rsidR="00480850" w:rsidRPr="00825D74">
              <w:rPr>
                <w:b/>
                <w:szCs w:val="24"/>
                <w:lang w:val="ru-RU"/>
              </w:rPr>
              <w:t>Бессоновского</w:t>
            </w:r>
            <w:proofErr w:type="spellEnd"/>
            <w:r w:rsidRPr="00825D74">
              <w:rPr>
                <w:b/>
                <w:szCs w:val="24"/>
                <w:lang w:val="ru-RU"/>
              </w:rPr>
              <w:t xml:space="preserve"> СП</w:t>
            </w:r>
          </w:p>
          <w:p w:rsidR="00E85DD9" w:rsidRPr="00825D74" w:rsidRDefault="00AF4073" w:rsidP="00AF4073">
            <w:pPr>
              <w:rPr>
                <w:szCs w:val="24"/>
                <w:lang w:val="ru-RU"/>
              </w:rPr>
            </w:pPr>
            <w:r w:rsidRPr="00825D74">
              <w:rPr>
                <w:szCs w:val="24"/>
                <w:lang w:val="ru-RU"/>
              </w:rPr>
              <w:t>Отсутствуют</w:t>
            </w:r>
          </w:p>
        </w:tc>
      </w:tr>
      <w:tr w:rsidR="00585E2F" w:rsidRPr="00825D74" w:rsidTr="008E2179">
        <w:tc>
          <w:tcPr>
            <w:tcW w:w="2471" w:type="dxa"/>
          </w:tcPr>
          <w:p w:rsidR="00585E2F" w:rsidRPr="00825D74" w:rsidRDefault="008E2179" w:rsidP="004E77F7">
            <w:pPr>
              <w:rPr>
                <w:szCs w:val="24"/>
                <w:lang w:val="ru-RU"/>
              </w:rPr>
            </w:pPr>
            <w:r w:rsidRPr="00825D74">
              <w:rPr>
                <w:szCs w:val="24"/>
                <w:lang w:val="ru-RU"/>
              </w:rPr>
              <w:t>5</w:t>
            </w:r>
            <w:r w:rsidR="004E77F7" w:rsidRPr="00825D74">
              <w:rPr>
                <w:szCs w:val="24"/>
                <w:lang w:val="ru-RU"/>
              </w:rPr>
              <w:t xml:space="preserve">. Мероприятия </w:t>
            </w:r>
            <w:r w:rsidR="004E77F7" w:rsidRPr="00825D74">
              <w:rPr>
                <w:lang w:val="ru-RU"/>
              </w:rPr>
              <w:t>инфраструктуры грузового транспорта</w:t>
            </w:r>
          </w:p>
        </w:tc>
        <w:tc>
          <w:tcPr>
            <w:tcW w:w="7277" w:type="dxa"/>
          </w:tcPr>
          <w:p w:rsidR="0078308A" w:rsidRPr="00825D74" w:rsidRDefault="0078308A" w:rsidP="0078308A">
            <w:pPr>
              <w:jc w:val="center"/>
              <w:rPr>
                <w:szCs w:val="24"/>
                <w:lang w:val="ru-RU"/>
              </w:rPr>
            </w:pPr>
            <w:r w:rsidRPr="00825D74">
              <w:rPr>
                <w:b/>
                <w:szCs w:val="24"/>
                <w:lang w:val="ru-RU"/>
              </w:rPr>
              <w:t xml:space="preserve">По Генплану и МП </w:t>
            </w:r>
            <w:proofErr w:type="spellStart"/>
            <w:r w:rsidR="00480850" w:rsidRPr="00825D74">
              <w:rPr>
                <w:b/>
                <w:szCs w:val="24"/>
                <w:lang w:val="ru-RU"/>
              </w:rPr>
              <w:t>Бессоновского</w:t>
            </w:r>
            <w:proofErr w:type="spellEnd"/>
            <w:r w:rsidRPr="00825D74">
              <w:rPr>
                <w:b/>
                <w:szCs w:val="24"/>
                <w:lang w:val="ru-RU"/>
              </w:rPr>
              <w:t xml:space="preserve"> СП</w:t>
            </w:r>
          </w:p>
          <w:p w:rsidR="001F0E0C" w:rsidRPr="00825D74" w:rsidRDefault="00AF4073" w:rsidP="00AF4073">
            <w:pPr>
              <w:rPr>
                <w:szCs w:val="24"/>
                <w:lang w:val="ru-RU"/>
              </w:rPr>
            </w:pPr>
            <w:r w:rsidRPr="00825D74">
              <w:rPr>
                <w:szCs w:val="24"/>
                <w:lang w:val="ru-RU"/>
              </w:rPr>
              <w:t>Отсутствуют</w:t>
            </w:r>
          </w:p>
          <w:p w:rsidR="00E85DD9" w:rsidRPr="00825D74" w:rsidRDefault="00E85DD9" w:rsidP="0078308A">
            <w:pPr>
              <w:rPr>
                <w:szCs w:val="24"/>
                <w:lang w:val="ru-RU"/>
              </w:rPr>
            </w:pPr>
          </w:p>
        </w:tc>
      </w:tr>
      <w:tr w:rsidR="00585E2F" w:rsidRPr="00825D74" w:rsidTr="008E2179">
        <w:tc>
          <w:tcPr>
            <w:tcW w:w="2471" w:type="dxa"/>
            <w:tcBorders>
              <w:bottom w:val="single" w:sz="4" w:space="0" w:color="000000"/>
            </w:tcBorders>
          </w:tcPr>
          <w:p w:rsidR="00585E2F" w:rsidRPr="00825D74" w:rsidRDefault="008E2179" w:rsidP="00585E2F">
            <w:pPr>
              <w:rPr>
                <w:szCs w:val="24"/>
                <w:lang w:val="ru-RU"/>
              </w:rPr>
            </w:pPr>
            <w:r w:rsidRPr="00825D74">
              <w:rPr>
                <w:szCs w:val="24"/>
                <w:lang w:val="ru-RU"/>
              </w:rPr>
              <w:t>6</w:t>
            </w:r>
            <w:r w:rsidR="00585E2F" w:rsidRPr="00825D74">
              <w:rPr>
                <w:szCs w:val="24"/>
                <w:lang w:val="ru-RU"/>
              </w:rPr>
              <w:t>. Мероприятия по развитию сети дорог</w:t>
            </w:r>
          </w:p>
        </w:tc>
        <w:tc>
          <w:tcPr>
            <w:tcW w:w="7277" w:type="dxa"/>
            <w:tcBorders>
              <w:bottom w:val="single" w:sz="4" w:space="0" w:color="000000"/>
            </w:tcBorders>
          </w:tcPr>
          <w:p w:rsidR="0078308A" w:rsidRPr="00825D74" w:rsidRDefault="0078308A" w:rsidP="0078308A">
            <w:pPr>
              <w:jc w:val="center"/>
              <w:rPr>
                <w:szCs w:val="24"/>
                <w:lang w:val="ru-RU"/>
              </w:rPr>
            </w:pPr>
            <w:r w:rsidRPr="00825D74">
              <w:rPr>
                <w:b/>
                <w:szCs w:val="24"/>
                <w:lang w:val="ru-RU"/>
              </w:rPr>
              <w:t xml:space="preserve">По Генплану и МП </w:t>
            </w:r>
            <w:proofErr w:type="spellStart"/>
            <w:r w:rsidR="00480850" w:rsidRPr="00825D74">
              <w:rPr>
                <w:b/>
                <w:szCs w:val="24"/>
                <w:lang w:val="ru-RU"/>
              </w:rPr>
              <w:t>Бессоновского</w:t>
            </w:r>
            <w:proofErr w:type="spellEnd"/>
            <w:r w:rsidRPr="00825D74">
              <w:rPr>
                <w:b/>
                <w:szCs w:val="24"/>
                <w:lang w:val="ru-RU"/>
              </w:rPr>
              <w:t xml:space="preserve"> СП</w:t>
            </w:r>
          </w:p>
          <w:p w:rsidR="00525F1B" w:rsidRPr="00825D74" w:rsidRDefault="00525F1B" w:rsidP="00525F1B">
            <w:pPr>
              <w:rPr>
                <w:szCs w:val="24"/>
                <w:lang w:val="ru-RU"/>
              </w:rPr>
            </w:pPr>
            <w:r w:rsidRPr="00825D74">
              <w:rPr>
                <w:szCs w:val="24"/>
                <w:lang w:val="ru-RU"/>
              </w:rPr>
              <w:t>Отсутствуют</w:t>
            </w:r>
          </w:p>
          <w:p w:rsidR="00BB030B" w:rsidRPr="00825D74" w:rsidRDefault="00BB030B" w:rsidP="00BB030B">
            <w:pPr>
              <w:rPr>
                <w:szCs w:val="24"/>
                <w:lang w:val="ru-RU"/>
              </w:rPr>
            </w:pPr>
          </w:p>
        </w:tc>
      </w:tr>
      <w:tr w:rsidR="00B50A5D" w:rsidRPr="00825D74" w:rsidTr="008E2179">
        <w:tc>
          <w:tcPr>
            <w:tcW w:w="9748" w:type="dxa"/>
            <w:gridSpan w:val="2"/>
            <w:shd w:val="clear" w:color="auto" w:fill="CCCCCC"/>
          </w:tcPr>
          <w:p w:rsidR="00B50A5D" w:rsidRPr="00825D74" w:rsidRDefault="00B50A5D" w:rsidP="00B50A5D">
            <w:pPr>
              <w:jc w:val="center"/>
              <w:rPr>
                <w:b/>
                <w:szCs w:val="24"/>
                <w:lang w:val="ru-RU"/>
              </w:rPr>
            </w:pPr>
            <w:r w:rsidRPr="00825D74">
              <w:rPr>
                <w:b/>
                <w:szCs w:val="24"/>
                <w:lang w:val="ru-RU"/>
              </w:rPr>
              <w:t>Вариант №2</w:t>
            </w:r>
            <w:r w:rsidR="001608D1">
              <w:rPr>
                <w:b/>
                <w:szCs w:val="24"/>
                <w:lang w:val="ru-RU"/>
              </w:rPr>
              <w:t xml:space="preserve"> </w:t>
            </w:r>
            <w:r w:rsidR="00995534" w:rsidRPr="00825D74">
              <w:rPr>
                <w:b/>
                <w:szCs w:val="24"/>
                <w:lang w:val="ru-RU"/>
              </w:rPr>
              <w:t>Умеренно-оптимистический</w:t>
            </w:r>
          </w:p>
          <w:p w:rsidR="00B50A5D" w:rsidRPr="00825D74" w:rsidRDefault="00B50A5D" w:rsidP="00B50A5D">
            <w:pPr>
              <w:jc w:val="center"/>
              <w:rPr>
                <w:b/>
                <w:szCs w:val="24"/>
                <w:lang w:val="ru-RU"/>
              </w:rPr>
            </w:pPr>
            <w:r w:rsidRPr="00825D74">
              <w:rPr>
                <w:b/>
                <w:szCs w:val="24"/>
                <w:lang w:val="ru-RU"/>
              </w:rPr>
              <w:t xml:space="preserve"> (дополнительно к мероприятиям варианта №1)</w:t>
            </w:r>
          </w:p>
        </w:tc>
      </w:tr>
      <w:tr w:rsidR="008E2179" w:rsidRPr="00825D74" w:rsidTr="008E2179">
        <w:tc>
          <w:tcPr>
            <w:tcW w:w="2471" w:type="dxa"/>
          </w:tcPr>
          <w:p w:rsidR="008E2179" w:rsidRPr="00825D74" w:rsidRDefault="008E2179" w:rsidP="00825D74">
            <w:pPr>
              <w:rPr>
                <w:szCs w:val="24"/>
                <w:lang w:val="ru-RU"/>
              </w:rPr>
            </w:pPr>
            <w:r w:rsidRPr="00825D74">
              <w:rPr>
                <w:szCs w:val="24"/>
                <w:lang w:val="ru-RU"/>
              </w:rPr>
              <w:t xml:space="preserve">1. Мероприятия по </w:t>
            </w:r>
            <w:r w:rsidRPr="00825D74">
              <w:rPr>
                <w:lang w:val="ru-RU"/>
              </w:rPr>
              <w:t>развитию транспортной инфра</w:t>
            </w:r>
            <w:r w:rsidR="00825D74">
              <w:rPr>
                <w:lang w:val="ru-RU"/>
              </w:rPr>
              <w:t>с</w:t>
            </w:r>
            <w:r w:rsidRPr="00825D74">
              <w:rPr>
                <w:lang w:val="ru-RU"/>
              </w:rPr>
              <w:t>труктуры по видам транспорта</w:t>
            </w:r>
          </w:p>
        </w:tc>
        <w:tc>
          <w:tcPr>
            <w:tcW w:w="7277" w:type="dxa"/>
          </w:tcPr>
          <w:p w:rsidR="008E2179" w:rsidRPr="00825D74" w:rsidRDefault="008E2179" w:rsidP="008E2179">
            <w:pPr>
              <w:jc w:val="center"/>
              <w:rPr>
                <w:szCs w:val="24"/>
                <w:lang w:val="ru-RU"/>
              </w:rPr>
            </w:pPr>
            <w:r w:rsidRPr="00825D74">
              <w:rPr>
                <w:b/>
                <w:szCs w:val="24"/>
                <w:lang w:val="ru-RU"/>
              </w:rPr>
              <w:t>В рамках разработки мероприятий ПКРТИ</w:t>
            </w:r>
          </w:p>
          <w:p w:rsidR="008E2179" w:rsidRPr="00825D74" w:rsidRDefault="008E2179" w:rsidP="008E2179">
            <w:pPr>
              <w:rPr>
                <w:szCs w:val="24"/>
                <w:lang w:val="ru-RU"/>
              </w:rPr>
            </w:pPr>
            <w:r w:rsidRPr="00825D74">
              <w:rPr>
                <w:rFonts w:eastAsiaTheme="minorHAnsi"/>
                <w:color w:val="000000"/>
                <w:szCs w:val="24"/>
                <w:lang w:val="ru-RU" w:eastAsia="en-US"/>
              </w:rPr>
              <w:t>Отсутствуют</w:t>
            </w:r>
          </w:p>
        </w:tc>
      </w:tr>
      <w:tr w:rsidR="001F0E0C" w:rsidRPr="00825D74" w:rsidTr="008E2179">
        <w:tc>
          <w:tcPr>
            <w:tcW w:w="2471" w:type="dxa"/>
          </w:tcPr>
          <w:p w:rsidR="001F0E0C" w:rsidRPr="00825D74" w:rsidRDefault="008E2179" w:rsidP="004E77F7">
            <w:pPr>
              <w:rPr>
                <w:szCs w:val="24"/>
                <w:lang w:val="ru-RU"/>
              </w:rPr>
            </w:pPr>
            <w:r w:rsidRPr="00825D74">
              <w:rPr>
                <w:szCs w:val="24"/>
                <w:lang w:val="ru-RU"/>
              </w:rPr>
              <w:t>2</w:t>
            </w:r>
            <w:r w:rsidR="001F0E0C" w:rsidRPr="00825D74">
              <w:rPr>
                <w:szCs w:val="24"/>
                <w:lang w:val="ru-RU"/>
              </w:rPr>
              <w:t xml:space="preserve">. Мероприятия </w:t>
            </w:r>
            <w:r w:rsidR="001F0E0C" w:rsidRPr="00825D74">
              <w:rPr>
                <w:lang w:val="ru-RU"/>
              </w:rPr>
              <w:t>развити</w:t>
            </w:r>
            <w:r w:rsidR="004E77F7" w:rsidRPr="00825D74">
              <w:rPr>
                <w:lang w:val="ru-RU"/>
              </w:rPr>
              <w:t>ю транспорта общего пользования</w:t>
            </w:r>
            <w:r w:rsidR="001F0E0C" w:rsidRPr="00825D74">
              <w:rPr>
                <w:lang w:val="ru-RU"/>
              </w:rPr>
              <w:t>.</w:t>
            </w:r>
          </w:p>
        </w:tc>
        <w:tc>
          <w:tcPr>
            <w:tcW w:w="7277" w:type="dxa"/>
          </w:tcPr>
          <w:p w:rsidR="001F0E0C" w:rsidRPr="00825D74" w:rsidRDefault="001F0E0C" w:rsidP="001F0E0C">
            <w:pPr>
              <w:jc w:val="center"/>
              <w:rPr>
                <w:szCs w:val="24"/>
                <w:lang w:val="ru-RU"/>
              </w:rPr>
            </w:pPr>
            <w:r w:rsidRPr="00825D74">
              <w:rPr>
                <w:b/>
                <w:szCs w:val="24"/>
                <w:lang w:val="ru-RU"/>
              </w:rPr>
              <w:t>В рамках разработки мероприятий ПКРТИ</w:t>
            </w:r>
          </w:p>
          <w:p w:rsidR="00995534" w:rsidRPr="00825D74" w:rsidRDefault="00995534" w:rsidP="00995534">
            <w:pPr>
              <w:rPr>
                <w:rStyle w:val="FontStyle58"/>
                <w:lang w:val="ru-RU" w:eastAsia="ru-RU"/>
              </w:rPr>
            </w:pPr>
            <w:r w:rsidRPr="00825D74">
              <w:rPr>
                <w:rStyle w:val="FontStyle58"/>
                <w:lang w:val="ru-RU" w:eastAsia="ru-RU"/>
              </w:rPr>
              <w:t xml:space="preserve">Организация пассажирского сообщения с </w:t>
            </w:r>
            <w:proofErr w:type="spellStart"/>
            <w:proofErr w:type="gramStart"/>
            <w:r w:rsidR="00A70622">
              <w:rPr>
                <w:rStyle w:val="FontStyle58"/>
                <w:lang w:val="ru-RU" w:eastAsia="ru-RU"/>
              </w:rPr>
              <w:t>с</w:t>
            </w:r>
            <w:proofErr w:type="spellEnd"/>
            <w:proofErr w:type="gramEnd"/>
            <w:r w:rsidRPr="00825D74">
              <w:rPr>
                <w:rStyle w:val="FontStyle58"/>
                <w:lang w:val="ru-RU" w:eastAsia="ru-RU"/>
              </w:rPr>
              <w:t>.</w:t>
            </w:r>
            <w:r w:rsidR="00A70622">
              <w:rPr>
                <w:rStyle w:val="FontStyle58"/>
                <w:lang w:val="ru-RU" w:eastAsia="ru-RU"/>
              </w:rPr>
              <w:t xml:space="preserve"> Верхние Тарханы</w:t>
            </w:r>
          </w:p>
          <w:p w:rsidR="00A648FD" w:rsidRPr="00825D74" w:rsidRDefault="00A648FD" w:rsidP="00A648FD">
            <w:pPr>
              <w:rPr>
                <w:szCs w:val="24"/>
                <w:lang w:val="ru-RU"/>
              </w:rPr>
            </w:pPr>
          </w:p>
        </w:tc>
      </w:tr>
      <w:tr w:rsidR="001F0E0C" w:rsidRPr="00825D74" w:rsidTr="008E2179">
        <w:tc>
          <w:tcPr>
            <w:tcW w:w="2471" w:type="dxa"/>
          </w:tcPr>
          <w:p w:rsidR="001F0E0C" w:rsidRPr="00825D74" w:rsidRDefault="008E2179" w:rsidP="004E77F7">
            <w:pPr>
              <w:rPr>
                <w:szCs w:val="24"/>
                <w:lang w:val="ru-RU"/>
              </w:rPr>
            </w:pPr>
            <w:r w:rsidRPr="00825D74">
              <w:rPr>
                <w:szCs w:val="24"/>
                <w:lang w:val="ru-RU"/>
              </w:rPr>
              <w:t>3</w:t>
            </w:r>
            <w:r w:rsidR="001F0E0C" w:rsidRPr="00825D74">
              <w:rPr>
                <w:szCs w:val="24"/>
                <w:lang w:val="ru-RU"/>
              </w:rPr>
              <w:t xml:space="preserve">. Мероприятия по </w:t>
            </w:r>
            <w:r w:rsidR="001F0E0C" w:rsidRPr="00825D74">
              <w:rPr>
                <w:lang w:val="ru-RU"/>
              </w:rPr>
              <w:t>развитию инфраструкту</w:t>
            </w:r>
            <w:r w:rsidR="004E77F7" w:rsidRPr="00825D74">
              <w:rPr>
                <w:lang w:val="ru-RU"/>
              </w:rPr>
              <w:t>ры для легкового автотранспорта</w:t>
            </w:r>
          </w:p>
        </w:tc>
        <w:tc>
          <w:tcPr>
            <w:tcW w:w="7277" w:type="dxa"/>
          </w:tcPr>
          <w:p w:rsidR="001F0E0C" w:rsidRPr="00825D74" w:rsidRDefault="001F0E0C" w:rsidP="001F0E0C">
            <w:pPr>
              <w:jc w:val="center"/>
              <w:rPr>
                <w:szCs w:val="24"/>
                <w:lang w:val="ru-RU"/>
              </w:rPr>
            </w:pPr>
            <w:r w:rsidRPr="00825D74">
              <w:rPr>
                <w:b/>
                <w:szCs w:val="24"/>
                <w:lang w:val="ru-RU"/>
              </w:rPr>
              <w:t>В рамках разработки мероприятий ПКРТИ</w:t>
            </w:r>
          </w:p>
          <w:p w:rsidR="00A70622" w:rsidRPr="00FC1785" w:rsidRDefault="00A70622" w:rsidP="00A70622">
            <w:pPr>
              <w:rPr>
                <w:szCs w:val="24"/>
                <w:lang w:val="ru-RU"/>
              </w:rPr>
            </w:pPr>
            <w:r w:rsidRPr="00ED3B7E">
              <w:rPr>
                <w:szCs w:val="24"/>
                <w:lang w:val="ru-RU"/>
              </w:rPr>
              <w:t>Реконструкция УДС (не предусмотренная программными документами)</w:t>
            </w:r>
            <w:r>
              <w:rPr>
                <w:szCs w:val="24"/>
                <w:lang w:val="ru-RU"/>
              </w:rPr>
              <w:t xml:space="preserve"> до 25</w:t>
            </w:r>
            <w:r w:rsidRPr="00F04EEF">
              <w:rPr>
                <w:szCs w:val="24"/>
                <w:lang w:val="ru-RU"/>
              </w:rPr>
              <w:t>% от протяженности УДС</w:t>
            </w:r>
          </w:p>
          <w:p w:rsidR="00C23D35" w:rsidRPr="00825D74" w:rsidRDefault="00C23D35" w:rsidP="00360C18">
            <w:pPr>
              <w:rPr>
                <w:szCs w:val="24"/>
                <w:lang w:val="ru-RU"/>
              </w:rPr>
            </w:pPr>
          </w:p>
        </w:tc>
      </w:tr>
      <w:tr w:rsidR="001F0E0C" w:rsidRPr="00825D74" w:rsidTr="008E2179">
        <w:tc>
          <w:tcPr>
            <w:tcW w:w="2471" w:type="dxa"/>
          </w:tcPr>
          <w:p w:rsidR="001F0E0C" w:rsidRPr="00825D74" w:rsidRDefault="008E2179" w:rsidP="004E77F7">
            <w:pPr>
              <w:rPr>
                <w:szCs w:val="24"/>
                <w:lang w:val="ru-RU"/>
              </w:rPr>
            </w:pPr>
            <w:r w:rsidRPr="00825D74">
              <w:rPr>
                <w:szCs w:val="24"/>
                <w:lang w:val="ru-RU"/>
              </w:rPr>
              <w:lastRenderedPageBreak/>
              <w:t>4</w:t>
            </w:r>
            <w:r w:rsidR="001F0E0C" w:rsidRPr="00825D74">
              <w:rPr>
                <w:szCs w:val="24"/>
                <w:lang w:val="ru-RU"/>
              </w:rPr>
              <w:t>. Мероприятия по развитию инфраструктуры пешеходного и велосипедного движения</w:t>
            </w:r>
          </w:p>
        </w:tc>
        <w:tc>
          <w:tcPr>
            <w:tcW w:w="7277" w:type="dxa"/>
          </w:tcPr>
          <w:p w:rsidR="001F0E0C" w:rsidRPr="00825D74" w:rsidRDefault="001F0E0C" w:rsidP="001F0E0C">
            <w:pPr>
              <w:jc w:val="center"/>
              <w:rPr>
                <w:szCs w:val="24"/>
                <w:lang w:val="ru-RU"/>
              </w:rPr>
            </w:pPr>
            <w:r w:rsidRPr="00825D74">
              <w:rPr>
                <w:b/>
                <w:szCs w:val="24"/>
                <w:lang w:val="ru-RU"/>
              </w:rPr>
              <w:t>В рамках разработки мероприятий ПКРТИ</w:t>
            </w:r>
          </w:p>
          <w:p w:rsidR="004E77F7" w:rsidRPr="00825D74" w:rsidRDefault="004E77F7" w:rsidP="004E77F7">
            <w:pPr>
              <w:rPr>
                <w:szCs w:val="24"/>
                <w:lang w:val="ru-RU"/>
              </w:rPr>
            </w:pPr>
            <w:r w:rsidRPr="00825D74">
              <w:rPr>
                <w:szCs w:val="24"/>
                <w:lang w:val="ru-RU"/>
              </w:rPr>
              <w:t>Отсутствуют</w:t>
            </w:r>
          </w:p>
          <w:p w:rsidR="00DE5CD2" w:rsidRPr="00825D74" w:rsidRDefault="00DE5CD2" w:rsidP="00C03951">
            <w:pPr>
              <w:rPr>
                <w:szCs w:val="24"/>
                <w:lang w:val="ru-RU"/>
              </w:rPr>
            </w:pPr>
          </w:p>
        </w:tc>
      </w:tr>
      <w:tr w:rsidR="001F0E0C" w:rsidRPr="00825D74" w:rsidTr="008E2179">
        <w:tc>
          <w:tcPr>
            <w:tcW w:w="2471" w:type="dxa"/>
          </w:tcPr>
          <w:p w:rsidR="001F0E0C" w:rsidRPr="00825D74" w:rsidRDefault="008E2179" w:rsidP="004E77F7">
            <w:pPr>
              <w:rPr>
                <w:szCs w:val="24"/>
                <w:lang w:val="ru-RU"/>
              </w:rPr>
            </w:pPr>
            <w:r w:rsidRPr="00825D74">
              <w:rPr>
                <w:szCs w:val="24"/>
                <w:lang w:val="ru-RU"/>
              </w:rPr>
              <w:t>5</w:t>
            </w:r>
            <w:r w:rsidR="004E77F7" w:rsidRPr="00825D74">
              <w:rPr>
                <w:szCs w:val="24"/>
                <w:lang w:val="ru-RU"/>
              </w:rPr>
              <w:t xml:space="preserve">. Мероприятия </w:t>
            </w:r>
            <w:r w:rsidR="004E77F7" w:rsidRPr="00825D74">
              <w:rPr>
                <w:lang w:val="ru-RU"/>
              </w:rPr>
              <w:t>инфраструктуры грузового транспорта</w:t>
            </w:r>
          </w:p>
        </w:tc>
        <w:tc>
          <w:tcPr>
            <w:tcW w:w="7277" w:type="dxa"/>
          </w:tcPr>
          <w:p w:rsidR="001F0E0C" w:rsidRPr="00825D74" w:rsidRDefault="001F0E0C" w:rsidP="001F0E0C">
            <w:pPr>
              <w:jc w:val="center"/>
              <w:rPr>
                <w:szCs w:val="24"/>
                <w:lang w:val="ru-RU"/>
              </w:rPr>
            </w:pPr>
            <w:r w:rsidRPr="00825D74">
              <w:rPr>
                <w:b/>
                <w:szCs w:val="24"/>
                <w:lang w:val="ru-RU"/>
              </w:rPr>
              <w:t>В рамках разработки мероприятий ПКРТИ</w:t>
            </w:r>
          </w:p>
          <w:p w:rsidR="004E77F7" w:rsidRPr="00825D74" w:rsidRDefault="004E77F7" w:rsidP="004E77F7">
            <w:pPr>
              <w:rPr>
                <w:szCs w:val="24"/>
                <w:lang w:val="ru-RU"/>
              </w:rPr>
            </w:pPr>
            <w:r w:rsidRPr="00825D74">
              <w:rPr>
                <w:szCs w:val="24"/>
                <w:lang w:val="ru-RU"/>
              </w:rPr>
              <w:t>Отсутствуют</w:t>
            </w:r>
          </w:p>
          <w:p w:rsidR="001F0E0C" w:rsidRPr="00825D74" w:rsidRDefault="001F0E0C" w:rsidP="00DE5CD2">
            <w:pPr>
              <w:rPr>
                <w:szCs w:val="24"/>
                <w:lang w:val="ru-RU"/>
              </w:rPr>
            </w:pPr>
          </w:p>
        </w:tc>
      </w:tr>
      <w:tr w:rsidR="001F0E0C" w:rsidRPr="00825D74" w:rsidTr="008E2179">
        <w:tc>
          <w:tcPr>
            <w:tcW w:w="2471" w:type="dxa"/>
            <w:tcBorders>
              <w:bottom w:val="single" w:sz="4" w:space="0" w:color="000000"/>
            </w:tcBorders>
          </w:tcPr>
          <w:p w:rsidR="001F0E0C" w:rsidRPr="00825D74" w:rsidRDefault="008E2179" w:rsidP="001F0E0C">
            <w:pPr>
              <w:rPr>
                <w:szCs w:val="24"/>
                <w:lang w:val="ru-RU"/>
              </w:rPr>
            </w:pPr>
            <w:r w:rsidRPr="00825D74">
              <w:rPr>
                <w:szCs w:val="24"/>
                <w:lang w:val="ru-RU"/>
              </w:rPr>
              <w:t>6</w:t>
            </w:r>
            <w:r w:rsidR="001F0E0C" w:rsidRPr="00825D74">
              <w:rPr>
                <w:szCs w:val="24"/>
                <w:lang w:val="ru-RU"/>
              </w:rPr>
              <w:t>. Мероприятия по развитию сети дорог</w:t>
            </w:r>
          </w:p>
        </w:tc>
        <w:tc>
          <w:tcPr>
            <w:tcW w:w="7277" w:type="dxa"/>
            <w:tcBorders>
              <w:bottom w:val="single" w:sz="4" w:space="0" w:color="000000"/>
            </w:tcBorders>
          </w:tcPr>
          <w:p w:rsidR="001F0E0C" w:rsidRPr="00825D74" w:rsidRDefault="001F0E0C" w:rsidP="001F0E0C">
            <w:pPr>
              <w:jc w:val="center"/>
              <w:rPr>
                <w:szCs w:val="24"/>
                <w:lang w:val="ru-RU"/>
              </w:rPr>
            </w:pPr>
            <w:r w:rsidRPr="00825D74">
              <w:rPr>
                <w:b/>
                <w:szCs w:val="24"/>
                <w:lang w:val="ru-RU"/>
              </w:rPr>
              <w:t>В рамках разработки мероприятий ПКРТИ</w:t>
            </w:r>
          </w:p>
          <w:p w:rsidR="00A70622" w:rsidRPr="00ED3B7E" w:rsidRDefault="00A70622" w:rsidP="00A70622">
            <w:pPr>
              <w:rPr>
                <w:szCs w:val="24"/>
                <w:lang w:val="ru-RU"/>
              </w:rPr>
            </w:pPr>
            <w:r w:rsidRPr="00ED3B7E">
              <w:rPr>
                <w:szCs w:val="24"/>
                <w:lang w:val="ru-RU"/>
              </w:rPr>
              <w:t>Реконструкция УДС (не предусмотренная программными документами)</w:t>
            </w:r>
            <w:r>
              <w:rPr>
                <w:szCs w:val="24"/>
                <w:lang w:val="ru-RU"/>
              </w:rPr>
              <w:t xml:space="preserve"> до 25</w:t>
            </w:r>
            <w:r w:rsidRPr="00F04EEF">
              <w:rPr>
                <w:szCs w:val="24"/>
                <w:lang w:val="ru-RU"/>
              </w:rPr>
              <w:t>% от протяженности УДС</w:t>
            </w:r>
          </w:p>
          <w:p w:rsidR="001F0E0C" w:rsidRPr="00825D74" w:rsidRDefault="001F0E0C" w:rsidP="002D4F04">
            <w:pPr>
              <w:rPr>
                <w:szCs w:val="24"/>
                <w:lang w:val="ru-RU"/>
              </w:rPr>
            </w:pPr>
          </w:p>
        </w:tc>
      </w:tr>
      <w:tr w:rsidR="00B50A5D" w:rsidRPr="00825D74" w:rsidTr="008E2179">
        <w:tc>
          <w:tcPr>
            <w:tcW w:w="9748" w:type="dxa"/>
            <w:gridSpan w:val="2"/>
            <w:shd w:val="clear" w:color="auto" w:fill="CCCCCC"/>
          </w:tcPr>
          <w:p w:rsidR="00B50A5D" w:rsidRPr="00825D74" w:rsidRDefault="00B50A5D" w:rsidP="00B50A5D">
            <w:pPr>
              <w:jc w:val="center"/>
              <w:rPr>
                <w:b/>
                <w:szCs w:val="24"/>
                <w:lang w:val="ru-RU"/>
              </w:rPr>
            </w:pPr>
            <w:r w:rsidRPr="00825D74">
              <w:rPr>
                <w:b/>
                <w:szCs w:val="24"/>
                <w:lang w:val="ru-RU"/>
              </w:rPr>
              <w:t>Вариант №3</w:t>
            </w:r>
            <w:r w:rsidR="001608D1">
              <w:rPr>
                <w:b/>
                <w:szCs w:val="24"/>
                <w:lang w:val="ru-RU"/>
              </w:rPr>
              <w:t xml:space="preserve"> </w:t>
            </w:r>
            <w:r w:rsidR="00995534" w:rsidRPr="00825D74">
              <w:rPr>
                <w:b/>
                <w:szCs w:val="24"/>
                <w:lang w:val="ru-RU"/>
              </w:rPr>
              <w:t>Оптимальный</w:t>
            </w:r>
          </w:p>
          <w:p w:rsidR="00B50A5D" w:rsidRPr="00825D74" w:rsidRDefault="00B50A5D" w:rsidP="00B50A5D">
            <w:pPr>
              <w:jc w:val="center"/>
              <w:rPr>
                <w:b/>
                <w:szCs w:val="24"/>
                <w:lang w:val="ru-RU"/>
              </w:rPr>
            </w:pPr>
            <w:r w:rsidRPr="00825D74">
              <w:rPr>
                <w:b/>
                <w:szCs w:val="24"/>
                <w:lang w:val="ru-RU"/>
              </w:rPr>
              <w:t xml:space="preserve"> (дополнительно к мероприятиям вариантов №1 и №2)</w:t>
            </w:r>
          </w:p>
        </w:tc>
      </w:tr>
      <w:tr w:rsidR="008E2179" w:rsidRPr="00825D74" w:rsidTr="008E2179">
        <w:tc>
          <w:tcPr>
            <w:tcW w:w="2471" w:type="dxa"/>
          </w:tcPr>
          <w:p w:rsidR="008E2179" w:rsidRPr="00825D74" w:rsidRDefault="008E2179" w:rsidP="002D4F04">
            <w:pPr>
              <w:rPr>
                <w:szCs w:val="24"/>
                <w:lang w:val="ru-RU"/>
              </w:rPr>
            </w:pPr>
            <w:r w:rsidRPr="00825D74">
              <w:rPr>
                <w:szCs w:val="24"/>
                <w:lang w:val="ru-RU"/>
              </w:rPr>
              <w:t xml:space="preserve">1. Мероприятия по </w:t>
            </w:r>
            <w:r w:rsidRPr="00825D74">
              <w:rPr>
                <w:lang w:val="ru-RU"/>
              </w:rPr>
              <w:t>развитию транспортной инфраструктуры по видам транспорта</w:t>
            </w:r>
          </w:p>
        </w:tc>
        <w:tc>
          <w:tcPr>
            <w:tcW w:w="7277" w:type="dxa"/>
          </w:tcPr>
          <w:p w:rsidR="008E2179" w:rsidRPr="00825D74" w:rsidRDefault="008E2179" w:rsidP="008E2179">
            <w:pPr>
              <w:jc w:val="center"/>
              <w:rPr>
                <w:szCs w:val="24"/>
                <w:lang w:val="ru-RU"/>
              </w:rPr>
            </w:pPr>
            <w:r w:rsidRPr="00825D74">
              <w:rPr>
                <w:b/>
                <w:szCs w:val="24"/>
                <w:lang w:val="ru-RU"/>
              </w:rPr>
              <w:t>В рамках разработки мероприятий ПКРТИ</w:t>
            </w:r>
          </w:p>
          <w:p w:rsidR="008E2179" w:rsidRPr="00825D74" w:rsidRDefault="008E2179" w:rsidP="008E2179">
            <w:pPr>
              <w:rPr>
                <w:szCs w:val="24"/>
                <w:lang w:val="ru-RU"/>
              </w:rPr>
            </w:pPr>
            <w:r w:rsidRPr="00825D74">
              <w:rPr>
                <w:rFonts w:eastAsiaTheme="minorHAnsi"/>
                <w:color w:val="000000"/>
                <w:szCs w:val="24"/>
                <w:lang w:val="ru-RU" w:eastAsia="en-US"/>
              </w:rPr>
              <w:t>Отсутствуют</w:t>
            </w:r>
          </w:p>
        </w:tc>
      </w:tr>
      <w:tr w:rsidR="001F0E0C" w:rsidRPr="00825D74" w:rsidTr="008E2179">
        <w:tc>
          <w:tcPr>
            <w:tcW w:w="2471" w:type="dxa"/>
          </w:tcPr>
          <w:p w:rsidR="001F0E0C" w:rsidRPr="00825D74" w:rsidRDefault="008E2179" w:rsidP="001F0E0C">
            <w:pPr>
              <w:rPr>
                <w:szCs w:val="24"/>
                <w:lang w:val="ru-RU"/>
              </w:rPr>
            </w:pPr>
            <w:r w:rsidRPr="00825D74">
              <w:rPr>
                <w:szCs w:val="24"/>
                <w:lang w:val="ru-RU"/>
              </w:rPr>
              <w:t>2</w:t>
            </w:r>
            <w:r w:rsidR="001F0E0C" w:rsidRPr="00825D74">
              <w:rPr>
                <w:szCs w:val="24"/>
                <w:lang w:val="ru-RU"/>
              </w:rPr>
              <w:t xml:space="preserve">. Мероприятия </w:t>
            </w:r>
            <w:r w:rsidR="001F0E0C" w:rsidRPr="00825D74">
              <w:rPr>
                <w:lang w:val="ru-RU"/>
              </w:rPr>
              <w:t>развитию транспорта общего пользования, созданию транспортно-пересадочных узлов.</w:t>
            </w:r>
          </w:p>
        </w:tc>
        <w:tc>
          <w:tcPr>
            <w:tcW w:w="7277" w:type="dxa"/>
          </w:tcPr>
          <w:p w:rsidR="001F0E0C" w:rsidRPr="00825D74" w:rsidRDefault="001F0E0C" w:rsidP="001F0E0C">
            <w:pPr>
              <w:jc w:val="center"/>
              <w:rPr>
                <w:szCs w:val="24"/>
                <w:lang w:val="ru-RU"/>
              </w:rPr>
            </w:pPr>
            <w:r w:rsidRPr="00825D74">
              <w:rPr>
                <w:b/>
                <w:szCs w:val="24"/>
                <w:lang w:val="ru-RU"/>
              </w:rPr>
              <w:t>В рамках разработки мероприятий ПКРТИ</w:t>
            </w:r>
          </w:p>
          <w:p w:rsidR="001F0E0C" w:rsidRPr="00825D74" w:rsidRDefault="00A648FD" w:rsidP="001608D1">
            <w:pPr>
              <w:rPr>
                <w:szCs w:val="24"/>
                <w:lang w:val="ru-RU"/>
              </w:rPr>
            </w:pPr>
            <w:r w:rsidRPr="00825D74">
              <w:rPr>
                <w:rStyle w:val="FontStyle58"/>
                <w:lang w:val="ru-RU" w:eastAsia="ru-RU"/>
              </w:rPr>
              <w:t>Организация пассажирского сообщения с</w:t>
            </w:r>
            <w:r w:rsidR="00E243BD">
              <w:rPr>
                <w:rStyle w:val="FontStyle58"/>
                <w:lang w:val="ru-RU" w:eastAsia="ru-RU"/>
              </w:rPr>
              <w:t xml:space="preserve"> </w:t>
            </w:r>
            <w:proofErr w:type="spellStart"/>
            <w:r w:rsidR="00A70622">
              <w:rPr>
                <w:rStyle w:val="FontStyle58"/>
                <w:lang w:val="ru-RU" w:eastAsia="ru-RU"/>
              </w:rPr>
              <w:t>с</w:t>
            </w:r>
            <w:proofErr w:type="spellEnd"/>
            <w:r w:rsidR="00A70622">
              <w:rPr>
                <w:rStyle w:val="FontStyle58"/>
                <w:lang w:val="ru-RU" w:eastAsia="ru-RU"/>
              </w:rPr>
              <w:t>. Верхние Тарханы</w:t>
            </w:r>
            <w:r w:rsidR="00334877">
              <w:rPr>
                <w:rStyle w:val="FontStyle58"/>
                <w:lang w:val="ru-RU" w:eastAsia="ru-RU"/>
              </w:rPr>
              <w:t xml:space="preserve">; </w:t>
            </w:r>
            <w:r w:rsidR="00A70622" w:rsidRPr="00ED3B7E">
              <w:rPr>
                <w:szCs w:val="24"/>
                <w:lang w:val="ru-RU"/>
              </w:rPr>
              <w:t>Реконструкция и ремонт остановочных павильонов</w:t>
            </w:r>
            <w:r w:rsidR="00A70622">
              <w:rPr>
                <w:szCs w:val="24"/>
                <w:lang w:val="ru-RU"/>
              </w:rPr>
              <w:t xml:space="preserve">, </w:t>
            </w:r>
            <w:r w:rsidR="00A70622" w:rsidRPr="00ED3B7E">
              <w:rPr>
                <w:rFonts w:eastAsiaTheme="minorHAnsi"/>
                <w:color w:val="000000"/>
                <w:szCs w:val="24"/>
                <w:lang w:val="ru-RU" w:eastAsia="en-US"/>
              </w:rPr>
              <w:t xml:space="preserve">в </w:t>
            </w:r>
            <w:proofErr w:type="spellStart"/>
            <w:r w:rsidR="00A70622" w:rsidRPr="00ED3B7E">
              <w:rPr>
                <w:rFonts w:eastAsiaTheme="minorHAnsi"/>
                <w:color w:val="000000"/>
                <w:szCs w:val="24"/>
                <w:lang w:val="ru-RU" w:eastAsia="en-US"/>
              </w:rPr>
              <w:t>т</w:t>
            </w:r>
            <w:r w:rsidR="00A70622">
              <w:rPr>
                <w:rFonts w:eastAsiaTheme="minorHAnsi"/>
                <w:color w:val="000000"/>
                <w:szCs w:val="24"/>
                <w:lang w:val="ru-RU" w:eastAsia="en-US"/>
              </w:rPr>
              <w:t>.</w:t>
            </w:r>
            <w:r w:rsidR="00A70622" w:rsidRPr="00ED3B7E">
              <w:rPr>
                <w:rFonts w:eastAsiaTheme="minorHAnsi"/>
                <w:color w:val="000000"/>
                <w:szCs w:val="24"/>
                <w:lang w:val="ru-RU" w:eastAsia="en-US"/>
              </w:rPr>
              <w:t>ч</w:t>
            </w:r>
            <w:proofErr w:type="spellEnd"/>
            <w:r w:rsidR="00A70622">
              <w:rPr>
                <w:rFonts w:eastAsiaTheme="minorHAnsi"/>
                <w:color w:val="000000"/>
                <w:szCs w:val="24"/>
                <w:lang w:val="ru-RU" w:eastAsia="en-US"/>
              </w:rPr>
              <w:t>.</w:t>
            </w:r>
            <w:r w:rsidR="00A70622" w:rsidRPr="00ED3B7E">
              <w:rPr>
                <w:rFonts w:eastAsiaTheme="minorHAnsi"/>
                <w:color w:val="000000"/>
                <w:szCs w:val="24"/>
                <w:lang w:val="ru-RU" w:eastAsia="en-US"/>
              </w:rPr>
              <w:t xml:space="preserve"> их приспособление для маломобильных групп населения</w:t>
            </w:r>
            <w:r w:rsidR="00334877">
              <w:rPr>
                <w:rFonts w:eastAsiaTheme="minorHAnsi"/>
                <w:color w:val="000000"/>
                <w:szCs w:val="24"/>
                <w:lang w:val="ru-RU" w:eastAsia="en-US"/>
              </w:rPr>
              <w:t>.</w:t>
            </w:r>
          </w:p>
        </w:tc>
      </w:tr>
      <w:tr w:rsidR="001F0E0C" w:rsidRPr="00825D74" w:rsidTr="008E2179">
        <w:tc>
          <w:tcPr>
            <w:tcW w:w="2471" w:type="dxa"/>
          </w:tcPr>
          <w:p w:rsidR="001F0E0C" w:rsidRPr="00825D74" w:rsidRDefault="008E2179" w:rsidP="00A70622">
            <w:pPr>
              <w:rPr>
                <w:szCs w:val="24"/>
                <w:lang w:val="ru-RU"/>
              </w:rPr>
            </w:pPr>
            <w:r w:rsidRPr="00825D74">
              <w:rPr>
                <w:szCs w:val="24"/>
                <w:lang w:val="ru-RU"/>
              </w:rPr>
              <w:t>3</w:t>
            </w:r>
            <w:r w:rsidR="001F0E0C" w:rsidRPr="00825D74">
              <w:rPr>
                <w:szCs w:val="24"/>
                <w:lang w:val="ru-RU"/>
              </w:rPr>
              <w:t xml:space="preserve">. Мероприятия по </w:t>
            </w:r>
            <w:r w:rsidR="001F0E0C" w:rsidRPr="00825D74">
              <w:rPr>
                <w:lang w:val="ru-RU"/>
              </w:rPr>
              <w:t xml:space="preserve">развитию инфраструктуры для </w:t>
            </w:r>
            <w:proofErr w:type="gramStart"/>
            <w:r w:rsidR="001F0E0C" w:rsidRPr="00825D74">
              <w:rPr>
                <w:lang w:val="ru-RU"/>
              </w:rPr>
              <w:t>легков</w:t>
            </w:r>
            <w:r w:rsidR="00A70622">
              <w:rPr>
                <w:lang w:val="ru-RU"/>
              </w:rPr>
              <w:t>ых</w:t>
            </w:r>
            <w:proofErr w:type="gramEnd"/>
            <w:r w:rsidR="00A70622">
              <w:rPr>
                <w:lang w:val="ru-RU"/>
              </w:rPr>
              <w:t xml:space="preserve"> ТС</w:t>
            </w:r>
          </w:p>
        </w:tc>
        <w:tc>
          <w:tcPr>
            <w:tcW w:w="7277" w:type="dxa"/>
          </w:tcPr>
          <w:p w:rsidR="001F0E0C" w:rsidRPr="00825D74" w:rsidRDefault="001F0E0C" w:rsidP="001F0E0C">
            <w:pPr>
              <w:jc w:val="center"/>
              <w:rPr>
                <w:szCs w:val="24"/>
                <w:lang w:val="ru-RU"/>
              </w:rPr>
            </w:pPr>
            <w:r w:rsidRPr="00825D74">
              <w:rPr>
                <w:b/>
                <w:szCs w:val="24"/>
                <w:lang w:val="ru-RU"/>
              </w:rPr>
              <w:t>В рамках разработки мероприятий ПКРТИ</w:t>
            </w:r>
          </w:p>
          <w:p w:rsidR="00A70622" w:rsidRPr="00FC1785" w:rsidRDefault="00A70622" w:rsidP="00A70622">
            <w:pPr>
              <w:rPr>
                <w:szCs w:val="24"/>
                <w:lang w:val="ru-RU"/>
              </w:rPr>
            </w:pPr>
            <w:r w:rsidRPr="00ED3B7E">
              <w:rPr>
                <w:szCs w:val="24"/>
                <w:lang w:val="ru-RU"/>
              </w:rPr>
              <w:t>Реконструкция УДС (не предусмотренная программными документами)</w:t>
            </w:r>
            <w:r>
              <w:rPr>
                <w:szCs w:val="24"/>
                <w:lang w:val="ru-RU"/>
              </w:rPr>
              <w:t xml:space="preserve"> до 50</w:t>
            </w:r>
            <w:r w:rsidRPr="00F04EEF">
              <w:rPr>
                <w:szCs w:val="24"/>
                <w:lang w:val="ru-RU"/>
              </w:rPr>
              <w:t>% от протяженности УДС</w:t>
            </w:r>
          </w:p>
          <w:p w:rsidR="001F0E0C" w:rsidRPr="00825D74" w:rsidRDefault="001F0E0C" w:rsidP="00A648FD">
            <w:pPr>
              <w:rPr>
                <w:szCs w:val="24"/>
                <w:lang w:val="ru-RU"/>
              </w:rPr>
            </w:pPr>
          </w:p>
        </w:tc>
      </w:tr>
      <w:tr w:rsidR="001F0E0C" w:rsidRPr="00825D74" w:rsidTr="008E2179">
        <w:tc>
          <w:tcPr>
            <w:tcW w:w="2471" w:type="dxa"/>
          </w:tcPr>
          <w:p w:rsidR="001F0E0C" w:rsidRPr="00825D74" w:rsidRDefault="008E2179" w:rsidP="001F0E0C">
            <w:pPr>
              <w:rPr>
                <w:szCs w:val="24"/>
                <w:lang w:val="ru-RU"/>
              </w:rPr>
            </w:pPr>
            <w:r w:rsidRPr="00825D74">
              <w:rPr>
                <w:szCs w:val="24"/>
                <w:lang w:val="ru-RU"/>
              </w:rPr>
              <w:t>4</w:t>
            </w:r>
            <w:r w:rsidR="001F0E0C" w:rsidRPr="00825D74">
              <w:rPr>
                <w:szCs w:val="24"/>
                <w:lang w:val="ru-RU"/>
              </w:rPr>
              <w:t>. Мероприятия по развитию инфраструктуры пешеходного и велосипедного движения, парковок</w:t>
            </w:r>
          </w:p>
        </w:tc>
        <w:tc>
          <w:tcPr>
            <w:tcW w:w="7277" w:type="dxa"/>
          </w:tcPr>
          <w:p w:rsidR="001F0E0C" w:rsidRPr="00825D74" w:rsidRDefault="001F0E0C" w:rsidP="001F0E0C">
            <w:pPr>
              <w:jc w:val="center"/>
              <w:rPr>
                <w:szCs w:val="24"/>
                <w:lang w:val="ru-RU"/>
              </w:rPr>
            </w:pPr>
            <w:r w:rsidRPr="00825D74">
              <w:rPr>
                <w:b/>
                <w:szCs w:val="24"/>
                <w:lang w:val="ru-RU"/>
              </w:rPr>
              <w:t>В рамках разработки мероприятий ПКРТИ</w:t>
            </w:r>
          </w:p>
          <w:p w:rsidR="00A70622" w:rsidRPr="00ED3B7E" w:rsidRDefault="00A70622" w:rsidP="00A70622">
            <w:pPr>
              <w:rPr>
                <w:szCs w:val="24"/>
                <w:lang w:val="ru-RU"/>
              </w:rPr>
            </w:pPr>
            <w:r w:rsidRPr="00ED3B7E">
              <w:rPr>
                <w:szCs w:val="24"/>
                <w:lang w:val="ru-RU"/>
              </w:rPr>
              <w:t xml:space="preserve">Реконструкция </w:t>
            </w:r>
            <w:r w:rsidRPr="00FC1785">
              <w:rPr>
                <w:szCs w:val="24"/>
                <w:lang w:val="ru-RU"/>
              </w:rPr>
              <w:t>/</w:t>
            </w:r>
            <w:r>
              <w:rPr>
                <w:szCs w:val="24"/>
                <w:lang w:val="ru-RU"/>
              </w:rPr>
              <w:t>капитальный ремонт</w:t>
            </w:r>
            <w:r w:rsidRPr="00ED3B7E">
              <w:rPr>
                <w:szCs w:val="24"/>
                <w:lang w:val="ru-RU"/>
              </w:rPr>
              <w:t xml:space="preserve">/строительство пешеходных переходов </w:t>
            </w:r>
            <w:r>
              <w:rPr>
                <w:szCs w:val="24"/>
                <w:lang w:val="ru-RU"/>
              </w:rPr>
              <w:t>(в соответствии с проектными документами)</w:t>
            </w:r>
          </w:p>
          <w:p w:rsidR="001F0E0C" w:rsidRPr="00825D74" w:rsidRDefault="00A70622" w:rsidP="00A70622">
            <w:pPr>
              <w:rPr>
                <w:szCs w:val="24"/>
                <w:lang w:val="ru-RU"/>
              </w:rPr>
            </w:pPr>
            <w:r w:rsidRPr="00ED3B7E">
              <w:rPr>
                <w:szCs w:val="24"/>
                <w:lang w:val="ru-RU"/>
              </w:rPr>
              <w:t xml:space="preserve">Строительство / Обустройство велосипедных маршрутов (пересечения с дорожными развязками, велодорожки) </w:t>
            </w:r>
            <w:r>
              <w:rPr>
                <w:szCs w:val="24"/>
                <w:lang w:val="ru-RU"/>
              </w:rPr>
              <w:t>в соответствии с проектными документами</w:t>
            </w:r>
          </w:p>
        </w:tc>
      </w:tr>
      <w:tr w:rsidR="001F0E0C" w:rsidRPr="00825D74" w:rsidTr="008E2179">
        <w:tc>
          <w:tcPr>
            <w:tcW w:w="2471" w:type="dxa"/>
          </w:tcPr>
          <w:p w:rsidR="001F0E0C" w:rsidRPr="00825D74" w:rsidRDefault="008E2179" w:rsidP="004E77F7">
            <w:pPr>
              <w:rPr>
                <w:szCs w:val="24"/>
                <w:lang w:val="ru-RU"/>
              </w:rPr>
            </w:pPr>
            <w:r w:rsidRPr="00825D74">
              <w:rPr>
                <w:szCs w:val="24"/>
                <w:lang w:val="ru-RU"/>
              </w:rPr>
              <w:t>5</w:t>
            </w:r>
            <w:r w:rsidR="001F0E0C" w:rsidRPr="00825D74">
              <w:rPr>
                <w:szCs w:val="24"/>
                <w:lang w:val="ru-RU"/>
              </w:rPr>
              <w:t xml:space="preserve">. Мероприятия </w:t>
            </w:r>
            <w:r w:rsidR="001F0E0C" w:rsidRPr="00825D74">
              <w:rPr>
                <w:lang w:val="ru-RU"/>
              </w:rPr>
              <w:t>инфрастр</w:t>
            </w:r>
            <w:r w:rsidR="004E77F7" w:rsidRPr="00825D74">
              <w:rPr>
                <w:lang w:val="ru-RU"/>
              </w:rPr>
              <w:t>уктуры грузового транспорта</w:t>
            </w:r>
          </w:p>
        </w:tc>
        <w:tc>
          <w:tcPr>
            <w:tcW w:w="7277" w:type="dxa"/>
          </w:tcPr>
          <w:p w:rsidR="001F0E0C" w:rsidRPr="00825D74" w:rsidRDefault="001F0E0C" w:rsidP="001F0E0C">
            <w:pPr>
              <w:jc w:val="center"/>
              <w:rPr>
                <w:szCs w:val="24"/>
                <w:lang w:val="ru-RU"/>
              </w:rPr>
            </w:pPr>
            <w:r w:rsidRPr="00825D74">
              <w:rPr>
                <w:b/>
                <w:szCs w:val="24"/>
                <w:lang w:val="ru-RU"/>
              </w:rPr>
              <w:t>В рамках разработки мероприятий ПКРТИ</w:t>
            </w:r>
          </w:p>
          <w:p w:rsidR="00A70622" w:rsidRPr="00ED3B7E" w:rsidRDefault="00A70622" w:rsidP="00A70622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Отсутствуют</w:t>
            </w:r>
          </w:p>
          <w:p w:rsidR="001F0E0C" w:rsidRPr="00825D74" w:rsidRDefault="001F0E0C" w:rsidP="0078308A">
            <w:pPr>
              <w:jc w:val="center"/>
              <w:rPr>
                <w:szCs w:val="24"/>
                <w:lang w:val="ru-RU"/>
              </w:rPr>
            </w:pPr>
          </w:p>
        </w:tc>
      </w:tr>
      <w:tr w:rsidR="001F0E0C" w:rsidRPr="00825D74" w:rsidTr="008E2179">
        <w:tc>
          <w:tcPr>
            <w:tcW w:w="2471" w:type="dxa"/>
          </w:tcPr>
          <w:p w:rsidR="001F0E0C" w:rsidRPr="00825D74" w:rsidRDefault="008E2179" w:rsidP="001F0E0C">
            <w:pPr>
              <w:rPr>
                <w:szCs w:val="24"/>
                <w:lang w:val="ru-RU"/>
              </w:rPr>
            </w:pPr>
            <w:r w:rsidRPr="00825D74">
              <w:rPr>
                <w:szCs w:val="24"/>
                <w:lang w:val="ru-RU"/>
              </w:rPr>
              <w:t>6</w:t>
            </w:r>
            <w:r w:rsidR="001F0E0C" w:rsidRPr="00825D74">
              <w:rPr>
                <w:szCs w:val="24"/>
                <w:lang w:val="ru-RU"/>
              </w:rPr>
              <w:t>. Мероприятия по развитию сети дорог</w:t>
            </w:r>
          </w:p>
        </w:tc>
        <w:tc>
          <w:tcPr>
            <w:tcW w:w="7277" w:type="dxa"/>
          </w:tcPr>
          <w:p w:rsidR="001F0E0C" w:rsidRPr="00825D74" w:rsidRDefault="001F0E0C" w:rsidP="001F0E0C">
            <w:pPr>
              <w:jc w:val="center"/>
              <w:rPr>
                <w:szCs w:val="24"/>
                <w:lang w:val="ru-RU"/>
              </w:rPr>
            </w:pPr>
            <w:r w:rsidRPr="00825D74">
              <w:rPr>
                <w:b/>
                <w:szCs w:val="24"/>
                <w:lang w:val="ru-RU"/>
              </w:rPr>
              <w:t>В рамках разработки мероприятий ПКРТИ</w:t>
            </w:r>
          </w:p>
          <w:p w:rsidR="001F0E0C" w:rsidRPr="00825D74" w:rsidRDefault="00A70622" w:rsidP="0078308A">
            <w:pPr>
              <w:rPr>
                <w:szCs w:val="24"/>
                <w:lang w:val="ru-RU"/>
              </w:rPr>
            </w:pPr>
            <w:r w:rsidRPr="00ED3B7E">
              <w:rPr>
                <w:szCs w:val="24"/>
                <w:lang w:val="ru-RU"/>
              </w:rPr>
              <w:t xml:space="preserve">Реконструкция УДС </w:t>
            </w:r>
            <w:r>
              <w:rPr>
                <w:szCs w:val="24"/>
                <w:lang w:val="ru-RU"/>
              </w:rPr>
              <w:t xml:space="preserve"> до 50</w:t>
            </w:r>
            <w:r w:rsidRPr="00F04EEF">
              <w:rPr>
                <w:szCs w:val="24"/>
                <w:lang w:val="ru-RU"/>
              </w:rPr>
              <w:t>% от протяженности УДС</w:t>
            </w:r>
          </w:p>
        </w:tc>
      </w:tr>
    </w:tbl>
    <w:p w:rsidR="00732C05" w:rsidRDefault="00732C05" w:rsidP="001F5652">
      <w:pPr>
        <w:pStyle w:val="2"/>
        <w:rPr>
          <w:lang w:val="ru-RU"/>
        </w:rPr>
      </w:pPr>
      <w:bookmarkStart w:id="54" w:name="_Toc520388340"/>
    </w:p>
    <w:p w:rsidR="00B378D3" w:rsidRDefault="00732C05" w:rsidP="001F5652">
      <w:pPr>
        <w:pStyle w:val="2"/>
        <w:rPr>
          <w:lang w:val="ru-RU"/>
        </w:rPr>
      </w:pPr>
      <w:r>
        <w:rPr>
          <w:lang w:val="ru-RU"/>
        </w:rPr>
        <w:t xml:space="preserve"> </w:t>
      </w:r>
      <w:r w:rsidR="00B50A5D" w:rsidRPr="002D4F04">
        <w:rPr>
          <w:lang w:val="ru-RU"/>
        </w:rPr>
        <w:t>3.2</w:t>
      </w:r>
      <w:r>
        <w:rPr>
          <w:lang w:val="ru-RU"/>
        </w:rPr>
        <w:t xml:space="preserve">  </w:t>
      </w:r>
      <w:r w:rsidR="00824457" w:rsidRPr="002D4F04">
        <w:rPr>
          <w:lang w:val="ru-RU"/>
        </w:rPr>
        <w:t>Целевые показатели (индикаторы</w:t>
      </w:r>
      <w:r w:rsidR="00B378D3" w:rsidRPr="002D4F04">
        <w:rPr>
          <w:lang w:val="ru-RU"/>
        </w:rPr>
        <w:t>) развития транспортной инфраструктуры</w:t>
      </w:r>
      <w:bookmarkEnd w:id="54"/>
    </w:p>
    <w:p w:rsidR="00732C05" w:rsidRPr="00732C05" w:rsidRDefault="00732C05" w:rsidP="00732C05">
      <w:pPr>
        <w:rPr>
          <w:lang w:val="ru-RU"/>
        </w:rPr>
      </w:pPr>
    </w:p>
    <w:p w:rsidR="00880890" w:rsidRPr="006E2D85" w:rsidRDefault="00880890" w:rsidP="00880890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proofErr w:type="gramStart"/>
      <w:r w:rsidRPr="006E2D85">
        <w:rPr>
          <w:rStyle w:val="FontStyle58"/>
          <w:lang w:val="ru-RU" w:eastAsia="ru-RU"/>
        </w:rPr>
        <w:t>Важное значение</w:t>
      </w:r>
      <w:proofErr w:type="gramEnd"/>
      <w:r w:rsidRPr="006E2D85">
        <w:rPr>
          <w:rStyle w:val="FontStyle58"/>
          <w:lang w:val="ru-RU" w:eastAsia="ru-RU"/>
        </w:rPr>
        <w:t xml:space="preserve"> для оценки эффективности внедряемых мероприятий имеют целевые показатели, которые должны отвечать на вопрос, в какой степени достигнуты положительные результаты в обеспечении безопасности движения, быстроты автомобильных перевозок и их экономичности после внедрения всех мероприятий в рамках проекта ПКРТИ.</w:t>
      </w:r>
    </w:p>
    <w:p w:rsidR="00880890" w:rsidRPr="006E2D85" w:rsidRDefault="00880890" w:rsidP="00880890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Разрабатываемая система показателей должна содействовать развитию транспортных систем муниципальных образований в соответствии с наиболее прогрессивными мировыми тенденциями.</w:t>
      </w:r>
    </w:p>
    <w:p w:rsidR="00880890" w:rsidRDefault="00880890" w:rsidP="00880890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Автомобильные дороги подвержены влиянию природной окружающей среды, хозяйственной деятельности человека и постоянному воздействию транспортных средств, в результате чего меняется технико-эксплу</w:t>
      </w:r>
      <w:r w:rsidR="002D4F04">
        <w:rPr>
          <w:rStyle w:val="FontStyle58"/>
          <w:lang w:val="ru-RU" w:eastAsia="ru-RU"/>
        </w:rPr>
        <w:t>а</w:t>
      </w:r>
      <w:r w:rsidRPr="006E2D85">
        <w:rPr>
          <w:rStyle w:val="FontStyle58"/>
          <w:lang w:val="ru-RU" w:eastAsia="ru-RU"/>
        </w:rPr>
        <w:t>тационное состояние дорог. Состояние сети дорог определяется своевременностью, полнотой и качеством выполнения работ по содержанию, ремонту капитальному ремонту и зависит напрямую от объемов финансирования. В условиях, когда объем инвестиций в дорожной комплекс является явно недостаточным, а рост уровня автомобилизации значительно опережает темпы роста развития дорожной инфраструктуры на первый план выходят работы по содержанию и эксплуатации дорог. Поэтому в Программе выбирается вариант качественного содержания и капитального ремонта дорог, в соответствии с которым используются следующие целевые индикаторы и показатели</w:t>
      </w:r>
      <w:r w:rsidR="003D1CF2">
        <w:rPr>
          <w:rStyle w:val="FontStyle58"/>
          <w:lang w:val="ru-RU" w:eastAsia="ru-RU"/>
        </w:rPr>
        <w:t xml:space="preserve"> (табл</w:t>
      </w:r>
      <w:r w:rsidR="00A32BA0">
        <w:rPr>
          <w:rStyle w:val="FontStyle58"/>
          <w:lang w:val="ru-RU" w:eastAsia="ru-RU"/>
        </w:rPr>
        <w:t>. 1</w:t>
      </w:r>
      <w:r w:rsidR="0059720E">
        <w:rPr>
          <w:rStyle w:val="FontStyle58"/>
          <w:lang w:val="ru-RU" w:eastAsia="ru-RU"/>
        </w:rPr>
        <w:t>0</w:t>
      </w:r>
      <w:r w:rsidR="003D1CF2">
        <w:rPr>
          <w:rStyle w:val="FontStyle58"/>
          <w:lang w:val="ru-RU" w:eastAsia="ru-RU"/>
        </w:rPr>
        <w:t>)</w:t>
      </w:r>
      <w:r w:rsidR="004E77F7">
        <w:rPr>
          <w:rStyle w:val="FontStyle58"/>
          <w:lang w:val="ru-RU" w:eastAsia="ru-RU"/>
        </w:rPr>
        <w:t>.</w:t>
      </w:r>
    </w:p>
    <w:p w:rsidR="003D1CF2" w:rsidRDefault="00A32BA0" w:rsidP="00732C05">
      <w:pPr>
        <w:pStyle w:val="Style40"/>
        <w:widowControl/>
        <w:spacing w:line="360" w:lineRule="auto"/>
        <w:jc w:val="both"/>
        <w:rPr>
          <w:rStyle w:val="FontStyle95"/>
          <w:sz w:val="24"/>
          <w:szCs w:val="24"/>
          <w:lang w:val="ru-RU" w:eastAsia="ru-RU"/>
        </w:rPr>
      </w:pPr>
      <w:r>
        <w:rPr>
          <w:rStyle w:val="FontStyle95"/>
          <w:sz w:val="24"/>
          <w:szCs w:val="24"/>
          <w:lang w:val="ru-RU" w:eastAsia="ru-RU"/>
        </w:rPr>
        <w:t>Таблица 1</w:t>
      </w:r>
      <w:r w:rsidR="0036476E">
        <w:rPr>
          <w:rStyle w:val="FontStyle95"/>
          <w:sz w:val="24"/>
          <w:szCs w:val="24"/>
          <w:lang w:val="ru-RU" w:eastAsia="ru-RU"/>
        </w:rPr>
        <w:t>0</w:t>
      </w:r>
      <w:r w:rsidR="004E77F7">
        <w:rPr>
          <w:rStyle w:val="FontStyle95"/>
          <w:sz w:val="24"/>
          <w:szCs w:val="24"/>
          <w:lang w:val="ru-RU" w:eastAsia="ru-RU"/>
        </w:rPr>
        <w:t xml:space="preserve"> - </w:t>
      </w:r>
      <w:r w:rsidR="003D1CF2" w:rsidRPr="00D40569">
        <w:rPr>
          <w:rStyle w:val="FontStyle95"/>
          <w:sz w:val="24"/>
          <w:szCs w:val="24"/>
          <w:lang w:val="ru-RU" w:eastAsia="ru-RU"/>
        </w:rPr>
        <w:t>Целе</w:t>
      </w:r>
      <w:r w:rsidR="003D1CF2">
        <w:rPr>
          <w:rStyle w:val="FontStyle95"/>
          <w:sz w:val="24"/>
          <w:szCs w:val="24"/>
          <w:lang w:val="ru-RU" w:eastAsia="ru-RU"/>
        </w:rPr>
        <w:t xml:space="preserve">вые показатели (индикаторы) развития </w:t>
      </w:r>
      <w:r w:rsidR="000E45B0">
        <w:rPr>
          <w:rStyle w:val="FontStyle95"/>
          <w:sz w:val="24"/>
          <w:szCs w:val="24"/>
          <w:lang w:val="ru-RU" w:eastAsia="ru-RU"/>
        </w:rPr>
        <w:t>ТИ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A70622" w:rsidRPr="00ED3B7E" w:rsidTr="008F4867">
        <w:trPr>
          <w:trHeight w:val="556"/>
        </w:trPr>
        <w:tc>
          <w:tcPr>
            <w:tcW w:w="6771" w:type="dxa"/>
            <w:shd w:val="clear" w:color="auto" w:fill="CCCCCC"/>
          </w:tcPr>
          <w:p w:rsidR="00A70622" w:rsidRPr="00ED3B7E" w:rsidRDefault="00A70622" w:rsidP="008F4867">
            <w:pPr>
              <w:pStyle w:val="Style40"/>
              <w:widowControl/>
              <w:spacing w:before="60" w:after="6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D3B7E">
              <w:rPr>
                <w:rFonts w:ascii="Times New Roman" w:hAnsi="Times New Roman" w:cs="Times New Roman"/>
                <w:b/>
                <w:lang w:val="ru-RU"/>
              </w:rPr>
              <w:t>Показатель (индикатор)</w:t>
            </w:r>
          </w:p>
        </w:tc>
        <w:tc>
          <w:tcPr>
            <w:tcW w:w="2835" w:type="dxa"/>
            <w:shd w:val="clear" w:color="auto" w:fill="CCCCCC"/>
          </w:tcPr>
          <w:p w:rsidR="00A70622" w:rsidRPr="00ED3B7E" w:rsidRDefault="00A70622" w:rsidP="008F4867">
            <w:pPr>
              <w:pStyle w:val="Style40"/>
              <w:widowControl/>
              <w:spacing w:before="60" w:after="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ED3B7E">
              <w:rPr>
                <w:rFonts w:ascii="Times New Roman" w:hAnsi="Times New Roman" w:cs="Times New Roman"/>
                <w:b/>
                <w:lang w:val="ru-RU"/>
              </w:rPr>
              <w:t>Единица измерения</w:t>
            </w:r>
          </w:p>
        </w:tc>
      </w:tr>
      <w:tr w:rsidR="00A70622" w:rsidRPr="00915DBF" w:rsidTr="008F4867">
        <w:tc>
          <w:tcPr>
            <w:tcW w:w="6771" w:type="dxa"/>
          </w:tcPr>
          <w:p w:rsidR="00A70622" w:rsidRPr="00915DBF" w:rsidRDefault="00A70622" w:rsidP="008F4867">
            <w:pPr>
              <w:pStyle w:val="Style40"/>
              <w:widowControl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967C25">
              <w:rPr>
                <w:rFonts w:ascii="Times New Roman" w:hAnsi="Times New Roman"/>
                <w:lang w:val="ru-RU" w:eastAsia="en-US"/>
              </w:rPr>
              <w:t xml:space="preserve">Увеличение протяженности дорог общего пользования регионального </w:t>
            </w:r>
            <w:r>
              <w:rPr>
                <w:rFonts w:ascii="Times New Roman" w:hAnsi="Times New Roman"/>
                <w:lang w:val="ru-RU" w:eastAsia="en-US"/>
              </w:rPr>
              <w:t xml:space="preserve">и местного </w:t>
            </w:r>
            <w:r w:rsidRPr="00967C25">
              <w:rPr>
                <w:rFonts w:ascii="Times New Roman" w:hAnsi="Times New Roman"/>
                <w:lang w:val="ru-RU" w:eastAsia="en-US"/>
              </w:rPr>
              <w:t xml:space="preserve">значения </w:t>
            </w:r>
          </w:p>
        </w:tc>
        <w:tc>
          <w:tcPr>
            <w:tcW w:w="2835" w:type="dxa"/>
          </w:tcPr>
          <w:p w:rsidR="00A70622" w:rsidRPr="00915DBF" w:rsidRDefault="00A70622" w:rsidP="008F4867">
            <w:pPr>
              <w:pStyle w:val="Style40"/>
              <w:widowControl/>
              <w:spacing w:before="60" w:after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</w:tr>
      <w:tr w:rsidR="00A70622" w:rsidRPr="00915DBF" w:rsidTr="008F4867">
        <w:trPr>
          <w:trHeight w:val="336"/>
        </w:trPr>
        <w:tc>
          <w:tcPr>
            <w:tcW w:w="6771" w:type="dxa"/>
          </w:tcPr>
          <w:p w:rsidR="00A70622" w:rsidRPr="00915DBF" w:rsidRDefault="00A70622" w:rsidP="008F4867">
            <w:pPr>
              <w:pStyle w:val="Style40"/>
              <w:widowControl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967C25">
              <w:rPr>
                <w:rFonts w:ascii="Times New Roman" w:hAnsi="Times New Roman" w:cs="Times New Roman"/>
                <w:color w:val="000000"/>
                <w:lang w:val="ru-RU" w:eastAsia="ru-RU"/>
              </w:rPr>
              <w:t>Увеличение доли дорог с а/б покрытием в УДС поселений</w:t>
            </w:r>
          </w:p>
        </w:tc>
        <w:tc>
          <w:tcPr>
            <w:tcW w:w="2835" w:type="dxa"/>
          </w:tcPr>
          <w:p w:rsidR="00A70622" w:rsidRPr="004748DB" w:rsidRDefault="00A70622" w:rsidP="008F4867">
            <w:pPr>
              <w:pStyle w:val="Style40"/>
              <w:widowControl/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%</w:t>
            </w:r>
          </w:p>
        </w:tc>
      </w:tr>
      <w:tr w:rsidR="00A70622" w:rsidRPr="00915DBF" w:rsidTr="008F4867">
        <w:tc>
          <w:tcPr>
            <w:tcW w:w="6771" w:type="dxa"/>
          </w:tcPr>
          <w:p w:rsidR="00A70622" w:rsidRPr="00F26161" w:rsidRDefault="00A70622" w:rsidP="008F4867">
            <w:pPr>
              <w:pStyle w:val="Style40"/>
              <w:widowControl/>
              <w:spacing w:before="60" w:after="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FontStyle58"/>
                <w:lang w:val="ru-RU" w:eastAsia="ru-RU"/>
              </w:rPr>
              <w:t>Организация дополнительного пассажирского сообщения с населенными пунктами поселения</w:t>
            </w:r>
          </w:p>
        </w:tc>
        <w:tc>
          <w:tcPr>
            <w:tcW w:w="2835" w:type="dxa"/>
          </w:tcPr>
          <w:p w:rsidR="00A70622" w:rsidRPr="003D1CF2" w:rsidRDefault="00A70622" w:rsidP="008F4867">
            <w:pPr>
              <w:pStyle w:val="Style40"/>
              <w:widowControl/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A70622" w:rsidRPr="00915DBF" w:rsidTr="008F4867">
        <w:tc>
          <w:tcPr>
            <w:tcW w:w="6771" w:type="dxa"/>
          </w:tcPr>
          <w:p w:rsidR="00A70622" w:rsidRPr="00F26161" w:rsidRDefault="00A70622" w:rsidP="008F4867">
            <w:pPr>
              <w:pStyle w:val="Style40"/>
              <w:widowControl/>
              <w:spacing w:before="60" w:after="6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FontStyle58"/>
                <w:lang w:val="ru-RU" w:eastAsia="ru-RU"/>
              </w:rPr>
              <w:t xml:space="preserve">Кол-во обустроенных </w:t>
            </w:r>
            <w:r w:rsidRPr="000E45B0">
              <w:rPr>
                <w:rFonts w:ascii="Times New Roman" w:hAnsi="Times New Roman" w:cs="Times New Roman"/>
                <w:color w:val="000000"/>
                <w:lang w:val="ru-RU" w:eastAsia="ru-RU"/>
              </w:rPr>
              <w:t>остановок общественного транспорта (павильо</w:t>
            </w:r>
            <w:r>
              <w:rPr>
                <w:rFonts w:ascii="Times New Roman" w:hAnsi="Times New Roman" w:cs="Times New Roman"/>
                <w:color w:val="000000"/>
                <w:lang w:val="ru-RU" w:eastAsia="ru-RU"/>
              </w:rPr>
              <w:t>н</w:t>
            </w:r>
            <w:r w:rsidRPr="000E45B0">
              <w:rPr>
                <w:rFonts w:ascii="Times New Roman" w:hAnsi="Times New Roman" w:cs="Times New Roman"/>
                <w:color w:val="000000"/>
                <w:lang w:val="ru-RU" w:eastAsia="ru-RU"/>
              </w:rPr>
              <w:t>ы, заездные карманы, удобство для маломобильных групп населения и т.д.)</w:t>
            </w:r>
          </w:p>
        </w:tc>
        <w:tc>
          <w:tcPr>
            <w:tcW w:w="2835" w:type="dxa"/>
          </w:tcPr>
          <w:p w:rsidR="00A70622" w:rsidRPr="003D1CF2" w:rsidRDefault="00A70622" w:rsidP="008F4867">
            <w:pPr>
              <w:pStyle w:val="Style40"/>
              <w:widowControl/>
              <w:spacing w:before="60" w:after="6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</w:tbl>
    <w:p w:rsidR="00A70622" w:rsidRDefault="00A70622" w:rsidP="00D40569">
      <w:pPr>
        <w:pStyle w:val="Style40"/>
        <w:widowControl/>
        <w:spacing w:line="360" w:lineRule="auto"/>
        <w:ind w:firstLine="720"/>
        <w:jc w:val="both"/>
        <w:rPr>
          <w:rStyle w:val="FontStyle95"/>
          <w:sz w:val="24"/>
          <w:szCs w:val="24"/>
          <w:lang w:val="ru-RU" w:eastAsia="ru-RU"/>
        </w:rPr>
      </w:pPr>
    </w:p>
    <w:p w:rsidR="00334877" w:rsidRDefault="00334877" w:rsidP="00D40569">
      <w:pPr>
        <w:pStyle w:val="Style40"/>
        <w:widowControl/>
        <w:spacing w:line="360" w:lineRule="auto"/>
        <w:ind w:firstLine="720"/>
        <w:jc w:val="both"/>
        <w:rPr>
          <w:rStyle w:val="FontStyle95"/>
          <w:sz w:val="24"/>
          <w:szCs w:val="24"/>
          <w:lang w:val="ru-RU" w:eastAsia="ru-RU"/>
        </w:rPr>
      </w:pPr>
    </w:p>
    <w:p w:rsidR="00B378D3" w:rsidRPr="002D4F04" w:rsidRDefault="00B50A5D" w:rsidP="001F5652">
      <w:pPr>
        <w:pStyle w:val="2"/>
        <w:rPr>
          <w:lang w:val="ru-RU"/>
        </w:rPr>
      </w:pPr>
      <w:bookmarkStart w:id="55" w:name="_Toc520388341"/>
      <w:r w:rsidRPr="002D4F04">
        <w:rPr>
          <w:lang w:val="ru-RU"/>
        </w:rPr>
        <w:lastRenderedPageBreak/>
        <w:t>3.3</w:t>
      </w:r>
      <w:r w:rsidR="00824457" w:rsidRPr="002D4F04">
        <w:rPr>
          <w:lang w:val="ru-RU"/>
        </w:rPr>
        <w:t xml:space="preserve"> Укрупненная оценка</w:t>
      </w:r>
      <w:r w:rsidR="00B378D3" w:rsidRPr="002D4F04">
        <w:rPr>
          <w:lang w:val="ru-RU"/>
        </w:rPr>
        <w:t xml:space="preserve"> принципиальных вариантов развития транспортной инфраструктуры и выбор предлагаемого к реализации варианта</w:t>
      </w:r>
      <w:bookmarkEnd w:id="55"/>
    </w:p>
    <w:p w:rsidR="00E60158" w:rsidRPr="002D4F04" w:rsidRDefault="00E60158" w:rsidP="00E4432C">
      <w:pPr>
        <w:pStyle w:val="Default"/>
        <w:spacing w:before="240" w:after="240" w:line="360" w:lineRule="auto"/>
        <w:ind w:firstLine="720"/>
        <w:jc w:val="both"/>
        <w:rPr>
          <w:lang w:val="ru-RU"/>
        </w:rPr>
      </w:pPr>
      <w:r w:rsidRPr="0024273B">
        <w:rPr>
          <w:lang w:val="ru-RU"/>
        </w:rPr>
        <w:t xml:space="preserve">Укрупненная оценка по целевым показателям (индикаторам) принципиальных </w:t>
      </w:r>
      <w:r w:rsidRPr="002D4F04">
        <w:rPr>
          <w:lang w:val="ru-RU"/>
        </w:rPr>
        <w:t xml:space="preserve">вариантов развития транспортной инфраструктуры </w:t>
      </w:r>
      <w:proofErr w:type="spellStart"/>
      <w:r w:rsidR="00480850" w:rsidRPr="002D4F04">
        <w:rPr>
          <w:lang w:val="ru-RU"/>
        </w:rPr>
        <w:t>Бессоновского</w:t>
      </w:r>
      <w:proofErr w:type="spellEnd"/>
      <w:r w:rsidR="006C59FB" w:rsidRPr="002D4F04">
        <w:rPr>
          <w:lang w:val="ru-RU"/>
        </w:rPr>
        <w:t xml:space="preserve"> СП</w:t>
      </w:r>
      <w:r w:rsidRPr="002D4F04">
        <w:rPr>
          <w:lang w:val="ru-RU"/>
        </w:rPr>
        <w:t xml:space="preserve"> представлена </w:t>
      </w:r>
      <w:r w:rsidR="004748DB" w:rsidRPr="002D4F04">
        <w:rPr>
          <w:lang w:val="ru-RU"/>
        </w:rPr>
        <w:t>ниже</w:t>
      </w:r>
      <w:r w:rsidRPr="002D4F04">
        <w:rPr>
          <w:lang w:val="ru-RU"/>
        </w:rPr>
        <w:t>.</w:t>
      </w: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2518"/>
        <w:gridCol w:w="7121"/>
      </w:tblGrid>
      <w:tr w:rsidR="00E60158" w:rsidRPr="002D4F04" w:rsidTr="00E4432C">
        <w:trPr>
          <w:trHeight w:val="551"/>
        </w:trPr>
        <w:tc>
          <w:tcPr>
            <w:tcW w:w="2518" w:type="dxa"/>
            <w:shd w:val="clear" w:color="auto" w:fill="C0C0C0"/>
          </w:tcPr>
          <w:p w:rsidR="00E4432C" w:rsidRPr="002D4F04" w:rsidRDefault="00E60158" w:rsidP="00E4432C">
            <w:pPr>
              <w:spacing w:before="120"/>
              <w:ind w:left="-108" w:right="-142"/>
              <w:jc w:val="center"/>
              <w:rPr>
                <w:b/>
                <w:szCs w:val="24"/>
                <w:lang w:val="ru-RU"/>
              </w:rPr>
            </w:pPr>
            <w:r w:rsidRPr="002D4F04">
              <w:rPr>
                <w:b/>
                <w:szCs w:val="24"/>
                <w:lang w:val="ru-RU"/>
              </w:rPr>
              <w:t>Вариант развития</w:t>
            </w:r>
          </w:p>
          <w:p w:rsidR="00E60158" w:rsidRPr="002D4F04" w:rsidRDefault="00E4432C" w:rsidP="00E4432C">
            <w:pPr>
              <w:spacing w:before="120"/>
              <w:ind w:left="-108" w:right="-142"/>
              <w:jc w:val="center"/>
              <w:rPr>
                <w:b/>
                <w:szCs w:val="24"/>
                <w:lang w:val="ru-RU"/>
              </w:rPr>
            </w:pPr>
            <w:r w:rsidRPr="002D4F04">
              <w:rPr>
                <w:b/>
                <w:szCs w:val="24"/>
                <w:lang w:val="ru-RU"/>
              </w:rPr>
              <w:t>ТИ</w:t>
            </w:r>
          </w:p>
        </w:tc>
        <w:tc>
          <w:tcPr>
            <w:tcW w:w="7121" w:type="dxa"/>
            <w:shd w:val="clear" w:color="auto" w:fill="C0C0C0"/>
          </w:tcPr>
          <w:p w:rsidR="00E60158" w:rsidRPr="002D4F04" w:rsidRDefault="00E60158" w:rsidP="00E60158">
            <w:pPr>
              <w:spacing w:before="120"/>
              <w:jc w:val="center"/>
              <w:rPr>
                <w:b/>
                <w:szCs w:val="24"/>
                <w:lang w:val="ru-RU"/>
              </w:rPr>
            </w:pPr>
            <w:r w:rsidRPr="002D4F04">
              <w:rPr>
                <w:b/>
                <w:szCs w:val="24"/>
                <w:lang w:val="ru-RU"/>
              </w:rPr>
              <w:t>Значение показателя (индикатора)</w:t>
            </w:r>
          </w:p>
        </w:tc>
      </w:tr>
      <w:tr w:rsidR="00E60158" w:rsidRPr="002D4F04" w:rsidTr="00E60158">
        <w:tc>
          <w:tcPr>
            <w:tcW w:w="2518" w:type="dxa"/>
          </w:tcPr>
          <w:p w:rsidR="00E60158" w:rsidRPr="002D4F04" w:rsidRDefault="00E60158" w:rsidP="00E60158">
            <w:pPr>
              <w:spacing w:before="120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Вариант №1 (Базовый)</w:t>
            </w:r>
          </w:p>
        </w:tc>
        <w:tc>
          <w:tcPr>
            <w:tcW w:w="7121" w:type="dxa"/>
          </w:tcPr>
          <w:p w:rsidR="004748DB" w:rsidRPr="00334877" w:rsidRDefault="00995534" w:rsidP="00550B9C">
            <w:pPr>
              <w:pStyle w:val="Style21"/>
              <w:widowControl/>
              <w:numPr>
                <w:ilvl w:val="0"/>
                <w:numId w:val="10"/>
              </w:numPr>
              <w:spacing w:before="60" w:after="60"/>
              <w:ind w:left="142" w:right="61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2D4F04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- Увеличение общей протяженности дорог </w:t>
            </w:r>
            <w:r w:rsidR="00550B9C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- 0 км</w:t>
            </w:r>
            <w:r w:rsidRPr="002D4F04">
              <w:rPr>
                <w:rFonts w:ascii="Times New Roman" w:hAnsi="Times New Roman" w:cs="Times New Roman"/>
                <w:color w:val="000000"/>
                <w:lang w:val="ru-RU" w:eastAsia="ru-RU"/>
              </w:rPr>
              <w:t>;</w:t>
            </w:r>
          </w:p>
        </w:tc>
      </w:tr>
      <w:tr w:rsidR="00E60158" w:rsidRPr="002D4F04" w:rsidTr="00E60158">
        <w:tc>
          <w:tcPr>
            <w:tcW w:w="2518" w:type="dxa"/>
          </w:tcPr>
          <w:p w:rsidR="00E60158" w:rsidRPr="002D4F04" w:rsidRDefault="00E60158" w:rsidP="00995534">
            <w:pPr>
              <w:spacing w:before="120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Вариант №2 (</w:t>
            </w:r>
            <w:r w:rsidR="00995534" w:rsidRPr="002D4F04">
              <w:rPr>
                <w:szCs w:val="24"/>
                <w:lang w:val="ru-RU"/>
              </w:rPr>
              <w:t>Умеренно-оптимистический</w:t>
            </w:r>
            <w:r w:rsidRPr="002D4F04">
              <w:rPr>
                <w:szCs w:val="24"/>
                <w:lang w:val="ru-RU"/>
              </w:rPr>
              <w:t>)</w:t>
            </w:r>
          </w:p>
        </w:tc>
        <w:tc>
          <w:tcPr>
            <w:tcW w:w="7121" w:type="dxa"/>
          </w:tcPr>
          <w:p w:rsidR="00995534" w:rsidRDefault="00995534" w:rsidP="00334877">
            <w:pPr>
              <w:spacing w:before="60" w:after="60"/>
              <w:rPr>
                <w:color w:val="000000"/>
                <w:lang w:val="ru-RU" w:eastAsia="ru-RU"/>
              </w:rPr>
            </w:pPr>
            <w:r w:rsidRPr="002D4F04">
              <w:rPr>
                <w:color w:val="000000"/>
                <w:lang w:val="ru-RU" w:eastAsia="ru-RU"/>
              </w:rPr>
              <w:t>- Организация п</w:t>
            </w:r>
            <w:r w:rsidR="002D4F04">
              <w:rPr>
                <w:color w:val="000000"/>
                <w:lang w:val="ru-RU" w:eastAsia="ru-RU"/>
              </w:rPr>
              <w:t xml:space="preserve">ассажирского сообщения с </w:t>
            </w:r>
            <w:proofErr w:type="spellStart"/>
            <w:proofErr w:type="gramStart"/>
            <w:r w:rsidR="00334877">
              <w:rPr>
                <w:color w:val="000000"/>
                <w:lang w:val="ru-RU" w:eastAsia="ru-RU"/>
              </w:rPr>
              <w:t>с</w:t>
            </w:r>
            <w:proofErr w:type="spellEnd"/>
            <w:proofErr w:type="gramEnd"/>
            <w:r w:rsidR="00334877">
              <w:rPr>
                <w:color w:val="000000"/>
                <w:lang w:val="ru-RU" w:eastAsia="ru-RU"/>
              </w:rPr>
              <w:t>. Верхние Тарханы;</w:t>
            </w:r>
          </w:p>
          <w:p w:rsidR="00334877" w:rsidRDefault="00334877" w:rsidP="00334877">
            <w:pPr>
              <w:spacing w:before="60" w:after="6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- </w:t>
            </w:r>
            <w:r w:rsidRPr="00ED3B7E">
              <w:rPr>
                <w:szCs w:val="24"/>
                <w:lang w:val="ru-RU"/>
              </w:rPr>
              <w:t xml:space="preserve">Обустройство </w:t>
            </w:r>
            <w:r>
              <w:rPr>
                <w:szCs w:val="24"/>
                <w:lang w:val="ru-RU"/>
              </w:rPr>
              <w:t>1 заездного кармана на остановке</w:t>
            </w:r>
            <w:r w:rsidRPr="00ED3B7E">
              <w:rPr>
                <w:szCs w:val="24"/>
                <w:lang w:val="ru-RU"/>
              </w:rPr>
              <w:t xml:space="preserve"> общественного транспорта</w:t>
            </w:r>
            <w:r>
              <w:rPr>
                <w:szCs w:val="24"/>
                <w:lang w:val="ru-RU"/>
              </w:rPr>
              <w:t>;</w:t>
            </w:r>
          </w:p>
          <w:p w:rsidR="00334877" w:rsidRPr="002D4F04" w:rsidRDefault="00334877" w:rsidP="00334877">
            <w:pPr>
              <w:spacing w:before="60" w:after="60"/>
              <w:rPr>
                <w:szCs w:val="24"/>
                <w:highlight w:val="yellow"/>
                <w:lang w:val="ru-RU"/>
              </w:rPr>
            </w:pPr>
            <w:r>
              <w:rPr>
                <w:szCs w:val="24"/>
                <w:lang w:val="ru-RU"/>
              </w:rPr>
              <w:t xml:space="preserve">- </w:t>
            </w:r>
            <w:r w:rsidRPr="00ED3B7E">
              <w:rPr>
                <w:szCs w:val="24"/>
                <w:lang w:val="ru-RU"/>
              </w:rPr>
              <w:t>Реконструкция УДС (не предусмотренная программными документами)</w:t>
            </w:r>
            <w:r>
              <w:rPr>
                <w:szCs w:val="24"/>
                <w:lang w:val="ru-RU"/>
              </w:rPr>
              <w:t xml:space="preserve"> до 25</w:t>
            </w:r>
            <w:r w:rsidRPr="00F04EEF">
              <w:rPr>
                <w:szCs w:val="24"/>
                <w:lang w:val="ru-RU"/>
              </w:rPr>
              <w:t>% от протяженности УДС</w:t>
            </w:r>
          </w:p>
        </w:tc>
      </w:tr>
      <w:tr w:rsidR="00E60158" w:rsidRPr="002D4F04" w:rsidTr="00E60158">
        <w:tc>
          <w:tcPr>
            <w:tcW w:w="2518" w:type="dxa"/>
          </w:tcPr>
          <w:p w:rsidR="00E60158" w:rsidRPr="002D4F04" w:rsidRDefault="00E60158" w:rsidP="00995534">
            <w:pPr>
              <w:spacing w:before="120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Вариант №3 (</w:t>
            </w:r>
            <w:r w:rsidR="00995534" w:rsidRPr="002D4F04">
              <w:rPr>
                <w:szCs w:val="24"/>
                <w:lang w:val="ru-RU"/>
              </w:rPr>
              <w:t>Оптимальный</w:t>
            </w:r>
            <w:r w:rsidRPr="002D4F04">
              <w:rPr>
                <w:szCs w:val="24"/>
                <w:lang w:val="ru-RU"/>
              </w:rPr>
              <w:t>)</w:t>
            </w:r>
          </w:p>
        </w:tc>
        <w:tc>
          <w:tcPr>
            <w:tcW w:w="7121" w:type="dxa"/>
          </w:tcPr>
          <w:p w:rsidR="00334877" w:rsidRPr="00334877" w:rsidRDefault="00334877" w:rsidP="00334877">
            <w:pPr>
              <w:spacing w:before="60" w:after="60"/>
            </w:pPr>
            <w:r w:rsidRPr="00334877">
              <w:rPr>
                <w:color w:val="000000"/>
                <w:lang w:val="ru-RU" w:eastAsia="ru-RU"/>
              </w:rPr>
              <w:t xml:space="preserve">- </w:t>
            </w:r>
            <w:proofErr w:type="spellStart"/>
            <w:r w:rsidRPr="00334877">
              <w:t>Организация</w:t>
            </w:r>
            <w:proofErr w:type="spellEnd"/>
            <w:r w:rsidR="00732C05">
              <w:rPr>
                <w:lang w:val="ru-RU"/>
              </w:rPr>
              <w:t xml:space="preserve"> </w:t>
            </w:r>
            <w:proofErr w:type="spellStart"/>
            <w:r w:rsidRPr="00334877">
              <w:t>пассажирского</w:t>
            </w:r>
            <w:proofErr w:type="spellEnd"/>
            <w:r w:rsidR="00732C05">
              <w:rPr>
                <w:lang w:val="ru-RU"/>
              </w:rPr>
              <w:t xml:space="preserve"> </w:t>
            </w:r>
            <w:proofErr w:type="spellStart"/>
            <w:r w:rsidRPr="00334877">
              <w:t>сообщения</w:t>
            </w:r>
            <w:proofErr w:type="spellEnd"/>
            <w:r w:rsidRPr="00334877">
              <w:t xml:space="preserve"> с </w:t>
            </w:r>
            <w:proofErr w:type="gramStart"/>
            <w:r>
              <w:rPr>
                <w:color w:val="000000"/>
                <w:lang w:val="ru-RU" w:eastAsia="ru-RU"/>
              </w:rPr>
              <w:t>с</w:t>
            </w:r>
            <w:proofErr w:type="gramEnd"/>
            <w:r>
              <w:rPr>
                <w:color w:val="000000"/>
                <w:lang w:val="ru-RU" w:eastAsia="ru-RU"/>
              </w:rPr>
              <w:t>. Верхние Тарханы</w:t>
            </w:r>
            <w:r w:rsidRPr="00334877">
              <w:t>;</w:t>
            </w:r>
          </w:p>
          <w:p w:rsidR="00334877" w:rsidRPr="00334877" w:rsidRDefault="00334877" w:rsidP="00334877">
            <w:pPr>
              <w:spacing w:before="60" w:after="60"/>
              <w:rPr>
                <w:color w:val="000000"/>
                <w:lang w:val="ru-RU" w:eastAsia="ru-RU"/>
              </w:rPr>
            </w:pPr>
            <w:r w:rsidRPr="00334877">
              <w:t xml:space="preserve">- </w:t>
            </w:r>
            <w:r w:rsidRPr="00334877">
              <w:rPr>
                <w:color w:val="000000"/>
                <w:lang w:val="ru-RU" w:eastAsia="ru-RU"/>
              </w:rPr>
              <w:t xml:space="preserve">Реконструкция и ремонт остановочных павильонов, в </w:t>
            </w:r>
            <w:proofErr w:type="spellStart"/>
            <w:r w:rsidRPr="00334877">
              <w:rPr>
                <w:color w:val="000000"/>
                <w:lang w:val="ru-RU" w:eastAsia="ru-RU"/>
              </w:rPr>
              <w:t>т.ч</w:t>
            </w:r>
            <w:proofErr w:type="spellEnd"/>
            <w:r w:rsidRPr="00334877">
              <w:rPr>
                <w:color w:val="000000"/>
                <w:lang w:val="ru-RU" w:eastAsia="ru-RU"/>
              </w:rPr>
              <w:t>. их приспособление для маломобильных групп населения;</w:t>
            </w:r>
          </w:p>
          <w:p w:rsidR="00334877" w:rsidRPr="00334877" w:rsidRDefault="00334877" w:rsidP="00334877">
            <w:pPr>
              <w:spacing w:before="60" w:after="60"/>
              <w:rPr>
                <w:color w:val="000000"/>
                <w:lang w:val="ru-RU" w:eastAsia="ru-RU"/>
              </w:rPr>
            </w:pPr>
            <w:r w:rsidRPr="00334877">
              <w:rPr>
                <w:color w:val="000000"/>
                <w:lang w:val="ru-RU" w:eastAsia="ru-RU"/>
              </w:rPr>
              <w:t>- Реконструкция УДС (не предусмотренная программными документами) до 50% от протяженности УДС;</w:t>
            </w:r>
          </w:p>
          <w:p w:rsidR="00334877" w:rsidRPr="00334877" w:rsidRDefault="00334877" w:rsidP="00334877">
            <w:pPr>
              <w:spacing w:before="60" w:after="60"/>
              <w:rPr>
                <w:color w:val="000000"/>
                <w:lang w:val="ru-RU" w:eastAsia="ru-RU"/>
              </w:rPr>
            </w:pPr>
            <w:r w:rsidRPr="00334877">
              <w:rPr>
                <w:color w:val="000000"/>
                <w:lang w:val="ru-RU" w:eastAsia="ru-RU"/>
              </w:rPr>
              <w:t>- Реконструкция /капитальный ремонт/строительство пешеходных переходов (в соответствии с проектными документами);</w:t>
            </w:r>
          </w:p>
          <w:p w:rsidR="000E45B0" w:rsidRPr="002D4F04" w:rsidRDefault="00334877" w:rsidP="00334877">
            <w:pPr>
              <w:spacing w:before="60" w:after="60"/>
              <w:rPr>
                <w:szCs w:val="24"/>
                <w:highlight w:val="yellow"/>
                <w:lang w:val="ru-RU"/>
              </w:rPr>
            </w:pPr>
            <w:r w:rsidRPr="00334877">
              <w:rPr>
                <w:color w:val="000000"/>
                <w:lang w:val="ru-RU" w:eastAsia="ru-RU"/>
              </w:rPr>
              <w:t>- Строительство / Обустройство велосипедных маршрутов (пересечения с дорожными развязками, велодорожки) в соответствии с проектными документами</w:t>
            </w:r>
          </w:p>
        </w:tc>
      </w:tr>
    </w:tbl>
    <w:p w:rsidR="000E45B0" w:rsidRPr="002D4F04" w:rsidRDefault="00E60158" w:rsidP="00E60158">
      <w:pPr>
        <w:pStyle w:val="Default"/>
        <w:spacing w:before="120" w:line="360" w:lineRule="auto"/>
        <w:ind w:firstLine="709"/>
        <w:jc w:val="both"/>
        <w:rPr>
          <w:lang w:val="ru-RU"/>
        </w:rPr>
      </w:pPr>
      <w:r w:rsidRPr="002D4F04">
        <w:rPr>
          <w:lang w:val="ru-RU"/>
        </w:rPr>
        <w:t>Из представленных трех вариантов</w:t>
      </w:r>
      <w:r w:rsidR="00732C05">
        <w:rPr>
          <w:lang w:val="ru-RU"/>
        </w:rPr>
        <w:t xml:space="preserve"> </w:t>
      </w:r>
      <w:r w:rsidRPr="002D4F04">
        <w:rPr>
          <w:lang w:val="ru-RU"/>
        </w:rPr>
        <w:t xml:space="preserve">развития транспортной инфраструктуры </w:t>
      </w:r>
      <w:proofErr w:type="spellStart"/>
      <w:r w:rsidR="00480850" w:rsidRPr="002D4F04">
        <w:rPr>
          <w:lang w:val="ru-RU"/>
        </w:rPr>
        <w:t>Бессоновского</w:t>
      </w:r>
      <w:proofErr w:type="spellEnd"/>
      <w:r w:rsidR="00FC5CAC" w:rsidRPr="002D4F04">
        <w:rPr>
          <w:lang w:val="ru-RU"/>
        </w:rPr>
        <w:t xml:space="preserve"> СП</w:t>
      </w:r>
      <w:r w:rsidRPr="002D4F04">
        <w:rPr>
          <w:lang w:val="ru-RU"/>
        </w:rPr>
        <w:t xml:space="preserve"> лишь два удовлетворяют потребностям </w:t>
      </w:r>
      <w:r w:rsidR="00FC5CAC" w:rsidRPr="002D4F04">
        <w:rPr>
          <w:lang w:val="ru-RU"/>
        </w:rPr>
        <w:t>поселения</w:t>
      </w:r>
      <w:r w:rsidRPr="002D4F04">
        <w:rPr>
          <w:lang w:val="ru-RU"/>
        </w:rPr>
        <w:t xml:space="preserve"> в настоящем времени</w:t>
      </w:r>
      <w:r w:rsidR="00FC5CAC" w:rsidRPr="002D4F04">
        <w:rPr>
          <w:lang w:val="ru-RU"/>
        </w:rPr>
        <w:t>, а также на перспективу до 2035</w:t>
      </w:r>
      <w:r w:rsidRPr="002D4F04">
        <w:rPr>
          <w:lang w:val="ru-RU"/>
        </w:rPr>
        <w:t xml:space="preserve"> г – </w:t>
      </w:r>
      <w:r w:rsidR="00FC5CAC" w:rsidRPr="002D4F04">
        <w:rPr>
          <w:lang w:val="ru-RU"/>
        </w:rPr>
        <w:t xml:space="preserve">умеренно-оптимистический и </w:t>
      </w:r>
      <w:r w:rsidRPr="002D4F04">
        <w:rPr>
          <w:lang w:val="ru-RU"/>
        </w:rPr>
        <w:t xml:space="preserve">оптимальный. </w:t>
      </w:r>
    </w:p>
    <w:p w:rsidR="00E60158" w:rsidRPr="002D4F04" w:rsidRDefault="00BE59D6" w:rsidP="00732C05">
      <w:pPr>
        <w:pStyle w:val="Default"/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>В настоящий</w:t>
      </w:r>
      <w:r w:rsidR="00E60158" w:rsidRPr="002D4F04">
        <w:rPr>
          <w:lang w:val="ru-RU"/>
        </w:rPr>
        <w:t xml:space="preserve"> момент существующая дорожная сеть </w:t>
      </w:r>
      <w:r w:rsidR="00FC5CAC" w:rsidRPr="002D4F04">
        <w:rPr>
          <w:lang w:val="ru-RU"/>
        </w:rPr>
        <w:t>поселения</w:t>
      </w:r>
      <w:r w:rsidR="00E60158" w:rsidRPr="002D4F04">
        <w:rPr>
          <w:lang w:val="ru-RU"/>
        </w:rPr>
        <w:t xml:space="preserve"> имеет с</w:t>
      </w:r>
      <w:r>
        <w:rPr>
          <w:lang w:val="ru-RU"/>
        </w:rPr>
        <w:t xml:space="preserve">ущественные резервы пропускной </w:t>
      </w:r>
      <w:r w:rsidR="00E60158" w:rsidRPr="002D4F04">
        <w:rPr>
          <w:lang w:val="ru-RU"/>
        </w:rPr>
        <w:t xml:space="preserve">способности. Тем не менее, </w:t>
      </w:r>
      <w:r w:rsidR="00FC5CAC" w:rsidRPr="002D4F04">
        <w:rPr>
          <w:lang w:val="ru-RU"/>
        </w:rPr>
        <w:t>УДС поселений требуе</w:t>
      </w:r>
      <w:r w:rsidR="00E60158" w:rsidRPr="002D4F04">
        <w:rPr>
          <w:lang w:val="ru-RU"/>
        </w:rPr>
        <w:t>т реконструкции</w:t>
      </w:r>
      <w:r w:rsidR="00FC5CAC" w:rsidRPr="002D4F04">
        <w:rPr>
          <w:lang w:val="ru-RU"/>
        </w:rPr>
        <w:t xml:space="preserve"> и обустройства асфальтобетонным покрытием</w:t>
      </w:r>
      <w:r w:rsidR="00E60158" w:rsidRPr="002D4F04">
        <w:rPr>
          <w:lang w:val="ru-RU"/>
        </w:rPr>
        <w:t xml:space="preserve">, что не учтено </w:t>
      </w:r>
      <w:r w:rsidR="00FC5CAC" w:rsidRPr="002D4F04">
        <w:rPr>
          <w:lang w:val="ru-RU"/>
        </w:rPr>
        <w:t>умеренно-оптимистическим</w:t>
      </w:r>
      <w:r w:rsidR="00E60158" w:rsidRPr="002D4F04">
        <w:rPr>
          <w:lang w:val="ru-RU"/>
        </w:rPr>
        <w:t xml:space="preserve"> вариантом </w:t>
      </w:r>
      <w:r w:rsidR="00FC5CAC" w:rsidRPr="002D4F04">
        <w:rPr>
          <w:lang w:val="ru-RU"/>
        </w:rPr>
        <w:t>программы.</w:t>
      </w:r>
    </w:p>
    <w:p w:rsidR="00334877" w:rsidRDefault="00FC5CAC" w:rsidP="00E60158">
      <w:pPr>
        <w:pStyle w:val="Default"/>
        <w:spacing w:line="360" w:lineRule="auto"/>
        <w:ind w:firstLine="709"/>
        <w:jc w:val="both"/>
        <w:rPr>
          <w:lang w:val="ru-RU"/>
        </w:rPr>
      </w:pPr>
      <w:r w:rsidRPr="002D4F04">
        <w:rPr>
          <w:lang w:val="ru-RU"/>
        </w:rPr>
        <w:t>Пассажирским</w:t>
      </w:r>
      <w:r w:rsidR="00732C05">
        <w:rPr>
          <w:lang w:val="ru-RU"/>
        </w:rPr>
        <w:t xml:space="preserve"> </w:t>
      </w:r>
      <w:r w:rsidRPr="002D4F04">
        <w:rPr>
          <w:lang w:val="ru-RU"/>
        </w:rPr>
        <w:t>сообщением общественного транспорта</w:t>
      </w:r>
      <w:r w:rsidR="002D4F04">
        <w:rPr>
          <w:lang w:val="ru-RU"/>
        </w:rPr>
        <w:t xml:space="preserve"> из </w:t>
      </w:r>
      <w:r w:rsidR="00334877">
        <w:rPr>
          <w:lang w:val="ru-RU"/>
        </w:rPr>
        <w:t>2</w:t>
      </w:r>
      <w:r w:rsidR="002D4F04">
        <w:rPr>
          <w:lang w:val="ru-RU"/>
        </w:rPr>
        <w:t xml:space="preserve"> населе</w:t>
      </w:r>
      <w:r w:rsidRPr="002D4F04">
        <w:rPr>
          <w:lang w:val="ru-RU"/>
        </w:rPr>
        <w:t xml:space="preserve">нных пунктов </w:t>
      </w:r>
      <w:r w:rsidR="00E60158" w:rsidRPr="002D4F04">
        <w:rPr>
          <w:lang w:val="ru-RU"/>
        </w:rPr>
        <w:t xml:space="preserve">в </w:t>
      </w:r>
      <w:r w:rsidRPr="002D4F04">
        <w:rPr>
          <w:lang w:val="ru-RU"/>
        </w:rPr>
        <w:t>поселении</w:t>
      </w:r>
      <w:r w:rsidR="00334877">
        <w:rPr>
          <w:lang w:val="ru-RU"/>
        </w:rPr>
        <w:t xml:space="preserve"> не </w:t>
      </w:r>
      <w:proofErr w:type="gramStart"/>
      <w:r w:rsidR="00334877">
        <w:rPr>
          <w:lang w:val="ru-RU"/>
        </w:rPr>
        <w:t>охвачен</w:t>
      </w:r>
      <w:proofErr w:type="gramEnd"/>
      <w:r w:rsidR="00732C05">
        <w:rPr>
          <w:lang w:val="ru-RU"/>
        </w:rPr>
        <w:t xml:space="preserve"> </w:t>
      </w:r>
      <w:r w:rsidR="00334877">
        <w:rPr>
          <w:lang w:val="ru-RU"/>
        </w:rPr>
        <w:t>1</w:t>
      </w:r>
      <w:r w:rsidR="00E60158" w:rsidRPr="002D4F04">
        <w:rPr>
          <w:lang w:val="ru-RU"/>
        </w:rPr>
        <w:t xml:space="preserve">. </w:t>
      </w:r>
      <w:r w:rsidRPr="002D4F04">
        <w:rPr>
          <w:lang w:val="ru-RU"/>
        </w:rPr>
        <w:t xml:space="preserve">Умеренно-оптимистический сценарий предусматривает </w:t>
      </w:r>
      <w:r w:rsidR="00821159" w:rsidRPr="002D4F04">
        <w:rPr>
          <w:lang w:val="ru-RU"/>
        </w:rPr>
        <w:t xml:space="preserve">введение </w:t>
      </w:r>
      <w:r w:rsidR="00334877">
        <w:rPr>
          <w:lang w:val="ru-RU"/>
        </w:rPr>
        <w:t xml:space="preserve">нового маршрута </w:t>
      </w:r>
      <w:proofErr w:type="gramStart"/>
      <w:r w:rsidR="00334877">
        <w:rPr>
          <w:lang w:val="ru-RU"/>
        </w:rPr>
        <w:t>до</w:t>
      </w:r>
      <w:proofErr w:type="gramEnd"/>
      <w:r w:rsidR="00334877">
        <w:rPr>
          <w:lang w:val="ru-RU"/>
        </w:rPr>
        <w:t xml:space="preserve"> с. Верхние Тарханы</w:t>
      </w:r>
      <w:r w:rsidR="00821159" w:rsidRPr="002D4F04">
        <w:rPr>
          <w:lang w:val="ru-RU"/>
        </w:rPr>
        <w:t xml:space="preserve">. </w:t>
      </w:r>
    </w:p>
    <w:p w:rsidR="000E45B0" w:rsidRPr="002D4F04" w:rsidRDefault="000E45B0" w:rsidP="00E60158">
      <w:pPr>
        <w:pStyle w:val="Default"/>
        <w:spacing w:line="360" w:lineRule="auto"/>
        <w:ind w:firstLine="709"/>
        <w:jc w:val="both"/>
        <w:rPr>
          <w:lang w:val="ru-RU"/>
        </w:rPr>
      </w:pPr>
      <w:r w:rsidRPr="002D4F04">
        <w:rPr>
          <w:lang w:val="ru-RU"/>
        </w:rPr>
        <w:t>Кроме того, в рамках оптимального сценария предусматривается комплекс мер по обеспечению соответствия остановок общественного транспорта нуждам маломобильных групп населения, обустройство остановочн</w:t>
      </w:r>
      <w:r w:rsidR="00A2180A" w:rsidRPr="002D4F04">
        <w:rPr>
          <w:lang w:val="ru-RU"/>
        </w:rPr>
        <w:t>ых па</w:t>
      </w:r>
      <w:r w:rsidR="002D4F04">
        <w:rPr>
          <w:lang w:val="ru-RU"/>
        </w:rPr>
        <w:t>ви</w:t>
      </w:r>
      <w:r w:rsidR="00A2180A" w:rsidRPr="002D4F04">
        <w:rPr>
          <w:lang w:val="ru-RU"/>
        </w:rPr>
        <w:t xml:space="preserve">льонов и заездных карманов, </w:t>
      </w:r>
      <w:r w:rsidR="00A2180A" w:rsidRPr="002D4F04">
        <w:rPr>
          <w:lang w:val="ru-RU"/>
        </w:rPr>
        <w:lastRenderedPageBreak/>
        <w:t>строительство и реконструкция пешеходной и велосипедной инфраструктуры.</w:t>
      </w:r>
    </w:p>
    <w:p w:rsidR="00E60158" w:rsidRPr="002D4F04" w:rsidRDefault="00E60158" w:rsidP="00E60158">
      <w:pPr>
        <w:pStyle w:val="Default"/>
        <w:spacing w:line="360" w:lineRule="auto"/>
        <w:ind w:firstLine="709"/>
        <w:jc w:val="both"/>
        <w:rPr>
          <w:b/>
          <w:lang w:val="ru-RU"/>
        </w:rPr>
      </w:pPr>
      <w:r w:rsidRPr="002D4F04">
        <w:rPr>
          <w:b/>
          <w:lang w:val="ru-RU"/>
        </w:rPr>
        <w:t xml:space="preserve">Таким образом, экономически наиболее эффективным и отвечающим насущным потребностям </w:t>
      </w:r>
      <w:proofErr w:type="spellStart"/>
      <w:r w:rsidR="00480850" w:rsidRPr="002D4F04">
        <w:rPr>
          <w:b/>
          <w:lang w:val="ru-RU"/>
        </w:rPr>
        <w:t>Бессоновского</w:t>
      </w:r>
      <w:proofErr w:type="spellEnd"/>
      <w:r w:rsidR="00A2180A" w:rsidRPr="002D4F04">
        <w:rPr>
          <w:b/>
          <w:lang w:val="ru-RU"/>
        </w:rPr>
        <w:t xml:space="preserve"> сельского поселения</w:t>
      </w:r>
      <w:r w:rsidRPr="002D4F04">
        <w:rPr>
          <w:b/>
          <w:lang w:val="ru-RU"/>
        </w:rPr>
        <w:t xml:space="preserve"> представляется реализация («Оптимального») варианта </w:t>
      </w:r>
      <w:r w:rsidR="00A2180A" w:rsidRPr="002D4F04">
        <w:rPr>
          <w:b/>
          <w:lang w:val="ru-RU"/>
        </w:rPr>
        <w:t>ПКРТИ</w:t>
      </w:r>
      <w:r w:rsidRPr="002D4F04">
        <w:rPr>
          <w:b/>
          <w:lang w:val="ru-RU"/>
        </w:rPr>
        <w:t xml:space="preserve">. </w:t>
      </w:r>
    </w:p>
    <w:p w:rsidR="00B378D3" w:rsidRPr="002D4F04" w:rsidRDefault="00824457" w:rsidP="001B5814">
      <w:pPr>
        <w:pStyle w:val="2"/>
        <w:numPr>
          <w:ilvl w:val="1"/>
          <w:numId w:val="7"/>
        </w:numPr>
        <w:rPr>
          <w:lang w:val="ru-RU"/>
        </w:rPr>
      </w:pPr>
      <w:bookmarkStart w:id="56" w:name="_Toc520388342"/>
      <w:r w:rsidRPr="002D4F04">
        <w:rPr>
          <w:lang w:val="ru-RU"/>
        </w:rPr>
        <w:t>Перечень</w:t>
      </w:r>
      <w:r w:rsidR="00B378D3" w:rsidRPr="002D4F04">
        <w:rPr>
          <w:lang w:val="ru-RU"/>
        </w:rPr>
        <w:t xml:space="preserve"> мероприятий предлагаемого к реализации варианта развития</w:t>
      </w:r>
      <w:r w:rsidRPr="002D4F04">
        <w:rPr>
          <w:lang w:val="ru-RU"/>
        </w:rPr>
        <w:t xml:space="preserve"> транспортной инфраструктуры</w:t>
      </w:r>
      <w:bookmarkEnd w:id="56"/>
    </w:p>
    <w:p w:rsidR="006C59FB" w:rsidRPr="006E2D85" w:rsidRDefault="006C59FB" w:rsidP="006C59FB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Достижение целей и решение задач Программы обеспечивается путем реализации мероприятий, которые разрабатываются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 поселения. Разработанные программные мероприятия систематизированы по степени их актуальности.</w:t>
      </w:r>
    </w:p>
    <w:p w:rsidR="006C59FB" w:rsidRDefault="006C59FB" w:rsidP="006C59FB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Список мероприятий на конкретном объекте детализируется после разработки проектно-сметной документации.</w:t>
      </w:r>
    </w:p>
    <w:p w:rsidR="006C59FB" w:rsidRDefault="006C59FB" w:rsidP="006C59FB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Стоимость мероприятий определена ориентировочно, основываясь на стоимости уже проведенных аналогичных мероприятий.</w:t>
      </w:r>
    </w:p>
    <w:p w:rsidR="006C59FB" w:rsidRDefault="006C59FB" w:rsidP="006C59FB">
      <w:pPr>
        <w:pStyle w:val="Style17"/>
        <w:widowControl/>
        <w:spacing w:line="360" w:lineRule="auto"/>
        <w:ind w:firstLine="709"/>
        <w:jc w:val="both"/>
        <w:rPr>
          <w:lang w:val="ru-RU"/>
        </w:rPr>
      </w:pPr>
      <w:r w:rsidRPr="007A7CD9">
        <w:rPr>
          <w:lang w:val="ru-RU"/>
        </w:rPr>
        <w:t>Перечень мероприятий предлагаемого к реализации варианта развития транспортной инфраструктуры, технико-экономических параметров объектов транспорта, очередность реали</w:t>
      </w:r>
      <w:r w:rsidRPr="007A7CD9">
        <w:rPr>
          <w:lang w:val="ru-RU"/>
        </w:rPr>
        <w:softHyphen/>
        <w:t>зации меро</w:t>
      </w:r>
      <w:r w:rsidR="00A32BA0">
        <w:rPr>
          <w:lang w:val="ru-RU"/>
        </w:rPr>
        <w:t>приятий представлен в таблице 1</w:t>
      </w:r>
      <w:r w:rsidR="00334877">
        <w:rPr>
          <w:lang w:val="ru-RU"/>
        </w:rPr>
        <w:t>1</w:t>
      </w:r>
      <w:r>
        <w:rPr>
          <w:lang w:val="ru-RU"/>
        </w:rPr>
        <w:t>.</w:t>
      </w:r>
    </w:p>
    <w:p w:rsidR="006C59FB" w:rsidRPr="006E2D85" w:rsidRDefault="006C59FB" w:rsidP="006C59FB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>Механизм реализации Программы включает в себя систему мероприятий по обследованию, содержанию, ремонту, паспортизации автомобильных дорог общего пользования местного значения в сельском поселении, проектированию и строи</w:t>
      </w:r>
      <w:r w:rsidR="00A2180A">
        <w:rPr>
          <w:rStyle w:val="FontStyle58"/>
          <w:lang w:val="ru-RU" w:eastAsia="ru-RU"/>
        </w:rPr>
        <w:t>тельству тротуаров, обустройству велосипедной инфраструктуры</w:t>
      </w:r>
      <w:r w:rsidRPr="006E2D85">
        <w:rPr>
          <w:rStyle w:val="FontStyle58"/>
          <w:lang w:val="ru-RU" w:eastAsia="ru-RU"/>
        </w:rPr>
        <w:t xml:space="preserve">, обеспечению безопасности дорожного движения </w:t>
      </w:r>
      <w:r w:rsidR="00A2180A">
        <w:rPr>
          <w:rStyle w:val="FontStyle58"/>
          <w:lang w:val="ru-RU" w:eastAsia="ru-RU"/>
        </w:rPr>
        <w:t>и мероприятий</w:t>
      </w:r>
      <w:r w:rsidRPr="006E2D85">
        <w:rPr>
          <w:rStyle w:val="FontStyle58"/>
          <w:lang w:val="ru-RU" w:eastAsia="ru-RU"/>
        </w:rPr>
        <w:t xml:space="preserve"> по организации транспортного обслуживания населения.</w:t>
      </w:r>
    </w:p>
    <w:p w:rsidR="006C59FB" w:rsidRPr="006E2D85" w:rsidRDefault="006C59FB" w:rsidP="006C59FB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r w:rsidRPr="006E2D85">
        <w:rPr>
          <w:rStyle w:val="FontStyle58"/>
          <w:lang w:val="ru-RU" w:eastAsia="ru-RU"/>
        </w:rPr>
        <w:t xml:space="preserve">Перечень мероприятий по ремонту дорог, мостов по реализации Программы формируется администрацией </w:t>
      </w:r>
      <w:proofErr w:type="spellStart"/>
      <w:r w:rsidR="00480850">
        <w:rPr>
          <w:rStyle w:val="FontStyle58"/>
          <w:lang w:val="ru-RU" w:eastAsia="ru-RU"/>
        </w:rPr>
        <w:t>Бессоновского</w:t>
      </w:r>
      <w:proofErr w:type="spellEnd"/>
      <w:r w:rsidRPr="006E2D85">
        <w:rPr>
          <w:rStyle w:val="FontStyle58"/>
          <w:lang w:val="ru-RU" w:eastAsia="ru-RU"/>
        </w:rPr>
        <w:t xml:space="preserve"> сельского поселения по итогам обследования состояния дорожного покрытия не реже одного раза в год, в начале осеннего или в конце весеннего периодов и с учетом решения первостепенных проблемных ситуаций, в том числе от поступивших обращений (жалоб) граждан.</w:t>
      </w:r>
    </w:p>
    <w:p w:rsidR="006C59FB" w:rsidRPr="006E2D85" w:rsidRDefault="006C59FB" w:rsidP="006C59FB">
      <w:pPr>
        <w:pStyle w:val="Style17"/>
        <w:widowControl/>
        <w:spacing w:line="360" w:lineRule="auto"/>
        <w:ind w:firstLine="709"/>
        <w:jc w:val="both"/>
        <w:rPr>
          <w:rStyle w:val="FontStyle58"/>
          <w:lang w:val="ru-RU" w:eastAsia="ru-RU"/>
        </w:rPr>
      </w:pPr>
      <w:proofErr w:type="gramStart"/>
      <w:r w:rsidRPr="006E2D85">
        <w:rPr>
          <w:rStyle w:val="FontStyle58"/>
          <w:lang w:val="ru-RU" w:eastAsia="ru-RU"/>
        </w:rPr>
        <w:t xml:space="preserve">Перечень и виды работ по содержанию и текущему ремонту автомобильных дорог и искусственных сооружений на них определяются муниципальным контрактом (договором) в соответствии с классификацией, устанавливаемой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хозяйства, а также в случае капитального </w:t>
      </w:r>
      <w:r w:rsidRPr="006E2D85">
        <w:rPr>
          <w:rStyle w:val="FontStyle58"/>
          <w:lang w:val="ru-RU" w:eastAsia="ru-RU"/>
        </w:rPr>
        <w:lastRenderedPageBreak/>
        <w:t>ремонта, реконструкции и строительства проектно-сметной документацией, разработанной на конкретный участок автомобильной дороги.</w:t>
      </w:r>
      <w:proofErr w:type="gramEnd"/>
    </w:p>
    <w:p w:rsidR="006C59FB" w:rsidRDefault="006C59FB" w:rsidP="006C59FB">
      <w:pPr>
        <w:pStyle w:val="Style17"/>
        <w:widowControl/>
        <w:spacing w:line="360" w:lineRule="auto"/>
        <w:ind w:firstLine="709"/>
        <w:jc w:val="both"/>
        <w:sectPr w:rsidR="006C59FB" w:rsidSect="00930182">
          <w:pgSz w:w="11901" w:h="16840"/>
          <w:pgMar w:top="1134" w:right="567" w:bottom="1134" w:left="1701" w:header="709" w:footer="709" w:gutter="0"/>
          <w:cols w:space="720"/>
          <w:noEndnote/>
        </w:sectPr>
      </w:pPr>
      <w:bookmarkStart w:id="57" w:name="bookmark31"/>
      <w:r w:rsidRPr="006E2D85">
        <w:rPr>
          <w:rStyle w:val="FontStyle58"/>
          <w:lang w:val="ru-RU" w:eastAsia="ru-RU"/>
        </w:rPr>
        <w:t>В</w:t>
      </w:r>
      <w:bookmarkEnd w:id="57"/>
      <w:r w:rsidRPr="006E2D85">
        <w:rPr>
          <w:rStyle w:val="FontStyle58"/>
          <w:lang w:val="ru-RU" w:eastAsia="ru-RU"/>
        </w:rPr>
        <w:t>несение изменений в структуру транспортной инфраструктуры по видам транспорта не планируется.</w:t>
      </w:r>
    </w:p>
    <w:p w:rsidR="00C228DF" w:rsidRDefault="00C228DF" w:rsidP="00A2180A">
      <w:pPr>
        <w:pStyle w:val="Style40"/>
        <w:widowControl/>
        <w:spacing w:line="360" w:lineRule="auto"/>
        <w:ind w:firstLine="720"/>
        <w:jc w:val="both"/>
        <w:rPr>
          <w:rStyle w:val="FontStyle95"/>
          <w:sz w:val="24"/>
          <w:szCs w:val="24"/>
          <w:lang w:val="ru-RU" w:eastAsia="ru-RU"/>
        </w:rPr>
      </w:pPr>
    </w:p>
    <w:p w:rsidR="00BA0D31" w:rsidRDefault="00BA0D31" w:rsidP="00A2180A">
      <w:pPr>
        <w:pStyle w:val="Style40"/>
        <w:widowControl/>
        <w:spacing w:line="360" w:lineRule="auto"/>
        <w:ind w:firstLine="720"/>
        <w:jc w:val="both"/>
        <w:rPr>
          <w:rStyle w:val="FontStyle95"/>
          <w:sz w:val="24"/>
          <w:szCs w:val="24"/>
          <w:lang w:val="ru-RU" w:eastAsia="ru-RU"/>
        </w:rPr>
      </w:pPr>
    </w:p>
    <w:p w:rsidR="00A2180A" w:rsidRDefault="00A32BA0" w:rsidP="00732C05">
      <w:pPr>
        <w:pStyle w:val="Style40"/>
        <w:widowControl/>
        <w:spacing w:line="360" w:lineRule="auto"/>
        <w:jc w:val="both"/>
        <w:rPr>
          <w:rStyle w:val="FontStyle95"/>
          <w:sz w:val="24"/>
          <w:szCs w:val="24"/>
          <w:lang w:val="ru-RU" w:eastAsia="ru-RU"/>
        </w:rPr>
      </w:pPr>
      <w:r>
        <w:rPr>
          <w:rStyle w:val="FontStyle95"/>
          <w:sz w:val="24"/>
          <w:szCs w:val="24"/>
          <w:lang w:val="ru-RU" w:eastAsia="ru-RU"/>
        </w:rPr>
        <w:t>Таблица 1</w:t>
      </w:r>
      <w:r w:rsidR="00334877">
        <w:rPr>
          <w:rStyle w:val="FontStyle95"/>
          <w:sz w:val="24"/>
          <w:szCs w:val="24"/>
          <w:lang w:val="ru-RU" w:eastAsia="ru-RU"/>
        </w:rPr>
        <w:t>1</w:t>
      </w:r>
      <w:r w:rsidR="00A2180A">
        <w:rPr>
          <w:rStyle w:val="FontStyle95"/>
          <w:sz w:val="24"/>
          <w:szCs w:val="24"/>
          <w:lang w:val="ru-RU" w:eastAsia="ru-RU"/>
        </w:rPr>
        <w:t xml:space="preserve"> - </w:t>
      </w:r>
      <w:r w:rsidR="00A2180A" w:rsidRPr="00A2180A">
        <w:rPr>
          <w:rFonts w:ascii="Times New Roman" w:hAnsi="Times New Roman" w:cs="Times New Roman"/>
          <w:color w:val="000000"/>
          <w:lang w:val="ru-RU" w:eastAsia="ru-RU"/>
        </w:rPr>
        <w:t>Перечень мероприятий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</w:t>
      </w:r>
    </w:p>
    <w:tbl>
      <w:tblPr>
        <w:tblW w:w="1496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7814"/>
        <w:gridCol w:w="4536"/>
        <w:gridCol w:w="1920"/>
      </w:tblGrid>
      <w:tr w:rsidR="000823ED" w:rsidRPr="008E2179" w:rsidTr="00C228DF">
        <w:trPr>
          <w:trHeight w:val="56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5646" w:rsidRPr="008E2179" w:rsidRDefault="00785646" w:rsidP="00785646">
            <w:pPr>
              <w:pStyle w:val="Style62"/>
              <w:widowControl/>
              <w:jc w:val="center"/>
              <w:rPr>
                <w:rStyle w:val="FontStyle95"/>
                <w:b/>
                <w:sz w:val="24"/>
                <w:szCs w:val="24"/>
                <w:lang w:val="ru-RU" w:eastAsia="ru-RU"/>
              </w:rPr>
            </w:pPr>
            <w:r w:rsidRPr="008E2179">
              <w:rPr>
                <w:rStyle w:val="FontStyle95"/>
                <w:b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Pr="008E2179">
              <w:rPr>
                <w:rStyle w:val="FontStyle95"/>
                <w:b/>
                <w:sz w:val="24"/>
                <w:szCs w:val="24"/>
                <w:lang w:val="ru-RU" w:eastAsia="ru-RU"/>
              </w:rPr>
              <w:t>п</w:t>
            </w:r>
            <w:proofErr w:type="gramEnd"/>
            <w:r w:rsidRPr="008E2179">
              <w:rPr>
                <w:rStyle w:val="FontStyle95"/>
                <w:b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5646" w:rsidRPr="008E2179" w:rsidRDefault="00785646" w:rsidP="00785646">
            <w:pPr>
              <w:pStyle w:val="Style62"/>
              <w:widowControl/>
              <w:jc w:val="center"/>
              <w:rPr>
                <w:rStyle w:val="FontStyle95"/>
                <w:b/>
                <w:sz w:val="24"/>
                <w:szCs w:val="24"/>
                <w:lang w:val="ru-RU" w:eastAsia="ru-RU"/>
              </w:rPr>
            </w:pPr>
            <w:r w:rsidRPr="008E2179">
              <w:rPr>
                <w:rStyle w:val="FontStyle95"/>
                <w:b/>
                <w:sz w:val="24"/>
                <w:szCs w:val="24"/>
                <w:lang w:val="ru-RU" w:eastAsia="ru-RU"/>
              </w:rPr>
              <w:t>Наименование мероприятий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5646" w:rsidRPr="008E2179" w:rsidRDefault="00785646" w:rsidP="00785646">
            <w:pPr>
              <w:pStyle w:val="Style62"/>
              <w:widowControl/>
              <w:jc w:val="center"/>
              <w:rPr>
                <w:rStyle w:val="FontStyle95"/>
                <w:b/>
                <w:sz w:val="24"/>
                <w:szCs w:val="24"/>
                <w:lang w:val="ru-RU" w:eastAsia="ru-RU"/>
              </w:rPr>
            </w:pPr>
            <w:r w:rsidRPr="008E2179">
              <w:rPr>
                <w:rStyle w:val="FontStyle95"/>
                <w:b/>
                <w:sz w:val="24"/>
                <w:szCs w:val="24"/>
                <w:lang w:val="ru-RU" w:eastAsia="ru-RU"/>
              </w:rPr>
              <w:t>Технико-экономические параметры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85646" w:rsidRPr="008E2179" w:rsidRDefault="00785646" w:rsidP="00785646">
            <w:pPr>
              <w:pStyle w:val="Style62"/>
              <w:widowControl/>
              <w:jc w:val="center"/>
              <w:rPr>
                <w:rStyle w:val="FontStyle95"/>
                <w:b/>
                <w:sz w:val="24"/>
                <w:szCs w:val="24"/>
                <w:lang w:val="ru-RU" w:eastAsia="ru-RU"/>
              </w:rPr>
            </w:pPr>
            <w:r w:rsidRPr="008E2179">
              <w:rPr>
                <w:rStyle w:val="FontStyle95"/>
                <w:b/>
                <w:sz w:val="24"/>
                <w:szCs w:val="24"/>
                <w:lang w:val="ru-RU" w:eastAsia="ru-RU"/>
              </w:rPr>
              <w:t>Очередность реализации, год</w:t>
            </w:r>
          </w:p>
        </w:tc>
      </w:tr>
      <w:tr w:rsidR="000823ED" w:rsidRPr="00335867" w:rsidTr="00C228DF">
        <w:trPr>
          <w:trHeight w:val="288"/>
        </w:trPr>
        <w:tc>
          <w:tcPr>
            <w:tcW w:w="1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79" w:rsidRPr="002D4F04" w:rsidRDefault="008E2179" w:rsidP="008E2179">
            <w:pPr>
              <w:pStyle w:val="Style62"/>
              <w:widowControl/>
              <w:jc w:val="center"/>
              <w:rPr>
                <w:rStyle w:val="FontStyle95"/>
                <w:b/>
                <w:sz w:val="24"/>
                <w:szCs w:val="24"/>
                <w:lang w:val="ru-RU" w:eastAsia="ru-RU"/>
              </w:rPr>
            </w:pPr>
            <w:r w:rsidRPr="002D4F04">
              <w:rPr>
                <w:rFonts w:ascii="Times New Roman" w:hAnsi="Times New Roman" w:cs="Times New Roman"/>
                <w:b/>
                <w:color w:val="000000"/>
                <w:lang w:val="ru-RU" w:eastAsia="ru-RU"/>
              </w:rPr>
              <w:t>1. Транспортная инфраструктура по видам транспорта</w:t>
            </w:r>
          </w:p>
        </w:tc>
      </w:tr>
      <w:tr w:rsidR="000823ED" w:rsidRPr="00785646" w:rsidTr="00C228DF">
        <w:trPr>
          <w:trHeight w:val="3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79" w:rsidRPr="002D4F04" w:rsidRDefault="008E2179" w:rsidP="008E2179">
            <w:pPr>
              <w:pStyle w:val="Style62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79" w:rsidRPr="002D4F04" w:rsidRDefault="008E2179" w:rsidP="008E2179">
            <w:pPr>
              <w:pStyle w:val="Style21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Fonts w:ascii="Times New Roman" w:hAnsi="Times New Roman" w:cs="Times New Roman"/>
                <w:color w:val="000000"/>
                <w:lang w:val="ru-RU"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79" w:rsidRPr="002D4F04" w:rsidRDefault="008E2179" w:rsidP="008E2179">
            <w:pPr>
              <w:pStyle w:val="Style21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79" w:rsidRPr="002D4F04" w:rsidRDefault="008E2179" w:rsidP="008E2179">
            <w:pPr>
              <w:pStyle w:val="Style62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-</w:t>
            </w:r>
          </w:p>
        </w:tc>
      </w:tr>
      <w:tr w:rsidR="000823ED" w:rsidRPr="00335867" w:rsidTr="00C228DF">
        <w:trPr>
          <w:trHeight w:val="288"/>
        </w:trPr>
        <w:tc>
          <w:tcPr>
            <w:tcW w:w="1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46" w:rsidRPr="002D4F04" w:rsidRDefault="008E2179" w:rsidP="00335867">
            <w:pPr>
              <w:pStyle w:val="Style62"/>
              <w:widowControl/>
              <w:jc w:val="center"/>
              <w:rPr>
                <w:rStyle w:val="FontStyle95"/>
                <w:b/>
                <w:sz w:val="24"/>
                <w:szCs w:val="24"/>
                <w:lang w:val="ru-RU" w:eastAsia="ru-RU"/>
              </w:rPr>
            </w:pPr>
            <w:r w:rsidRPr="002D4F04">
              <w:rPr>
                <w:rFonts w:ascii="Times New Roman" w:hAnsi="Times New Roman" w:cs="Times New Roman"/>
                <w:b/>
                <w:color w:val="000000"/>
                <w:lang w:val="ru-RU" w:eastAsia="ru-RU"/>
              </w:rPr>
              <w:t>2</w:t>
            </w:r>
            <w:r w:rsidR="00335867" w:rsidRPr="002D4F04">
              <w:rPr>
                <w:rFonts w:ascii="Times New Roman" w:hAnsi="Times New Roman" w:cs="Times New Roman"/>
                <w:b/>
                <w:color w:val="000000"/>
                <w:lang w:val="ru-RU" w:eastAsia="ru-RU"/>
              </w:rPr>
              <w:t>. Транспорт общего пользования и транспортно-пересадочные узлы</w:t>
            </w:r>
          </w:p>
        </w:tc>
      </w:tr>
      <w:tr w:rsidR="009C3249" w:rsidRPr="00785646" w:rsidTr="00C228DF">
        <w:trPr>
          <w:trHeight w:val="3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CD337B">
            <w:pPr>
              <w:pStyle w:val="Style62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2.</w:t>
            </w:r>
            <w:r w:rsidR="00CD337B">
              <w:rPr>
                <w:rStyle w:val="FontStyle95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D61D6C">
            <w:pPr>
              <w:pStyle w:val="Style21"/>
              <w:widowControl/>
              <w:tabs>
                <w:tab w:val="left" w:pos="1217"/>
              </w:tabs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Fonts w:ascii="Times New Roman" w:eastAsiaTheme="minorHAnsi" w:hAnsi="Times New Roman"/>
                <w:color w:val="000000"/>
                <w:lang w:val="ru-RU" w:eastAsia="en-US"/>
              </w:rPr>
              <w:t>Реализация мероприятий по расширению маршрутной сети регулярных перевозок пассажиров</w:t>
            </w:r>
            <w:r w:rsidR="00D61D6C"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 </w:t>
            </w:r>
            <w:r w:rsidRPr="002D4F04">
              <w:rPr>
                <w:rFonts w:ascii="Times New Roman" w:hAnsi="Times New Roman" w:cs="Times New Roman"/>
                <w:color w:val="000000"/>
                <w:lang w:val="ru-RU" w:eastAsia="ru-RU"/>
              </w:rPr>
              <w:t>и организаци</w:t>
            </w:r>
            <w:r w:rsidR="00D61D6C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я </w:t>
            </w:r>
            <w:r w:rsidRPr="002D4F04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пассажирского сообщения с </w:t>
            </w:r>
            <w:proofErr w:type="spellStart"/>
            <w:proofErr w:type="gramStart"/>
            <w:r w:rsidR="00D61D6C" w:rsidRPr="00D61D6C">
              <w:rPr>
                <w:rFonts w:ascii="Times New Roman" w:hAnsi="Times New Roman" w:cs="Times New Roman"/>
                <w:color w:val="000000"/>
                <w:lang w:val="ru-RU" w:eastAsia="ru-RU"/>
              </w:rPr>
              <w:t>с</w:t>
            </w:r>
            <w:proofErr w:type="spellEnd"/>
            <w:proofErr w:type="gramEnd"/>
            <w:r w:rsidR="00D61D6C" w:rsidRPr="00D61D6C">
              <w:rPr>
                <w:rFonts w:ascii="Times New Roman" w:hAnsi="Times New Roman" w:cs="Times New Roman"/>
                <w:color w:val="000000"/>
                <w:lang w:val="ru-RU" w:eastAsia="ru-RU"/>
              </w:rPr>
              <w:t>. Верхние Тарханы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785646" w:rsidRDefault="009C3249" w:rsidP="00D61D6C">
            <w:pPr>
              <w:pStyle w:val="Style21"/>
              <w:widowControl/>
              <w:rPr>
                <w:rStyle w:val="FontStyle95"/>
                <w:sz w:val="24"/>
                <w:szCs w:val="24"/>
                <w:lang w:val="ru-RU" w:eastAsia="ru-RU"/>
              </w:rPr>
            </w:pPr>
            <w:r>
              <w:rPr>
                <w:rStyle w:val="FontStyle95"/>
                <w:sz w:val="24"/>
                <w:szCs w:val="24"/>
                <w:lang w:val="ru-RU" w:eastAsia="ru-RU"/>
              </w:rPr>
              <w:t>Новы</w:t>
            </w:r>
            <w:r w:rsidR="00D61D6C">
              <w:rPr>
                <w:rStyle w:val="FontStyle95"/>
                <w:sz w:val="24"/>
                <w:szCs w:val="24"/>
                <w:lang w:val="ru-RU" w:eastAsia="ru-RU"/>
              </w:rPr>
              <w:t>й</w:t>
            </w:r>
            <w:r>
              <w:rPr>
                <w:rStyle w:val="FontStyle95"/>
                <w:sz w:val="24"/>
                <w:szCs w:val="24"/>
                <w:lang w:val="ru-RU" w:eastAsia="ru-RU"/>
              </w:rPr>
              <w:t xml:space="preserve"> маршрут охватыва</w:t>
            </w:r>
            <w:r w:rsidR="00D61D6C">
              <w:rPr>
                <w:rStyle w:val="FontStyle95"/>
                <w:sz w:val="24"/>
                <w:szCs w:val="24"/>
                <w:lang w:val="ru-RU" w:eastAsia="ru-RU"/>
              </w:rPr>
              <w:t>е</w:t>
            </w:r>
            <w:r>
              <w:rPr>
                <w:rStyle w:val="FontStyle95"/>
                <w:sz w:val="24"/>
                <w:szCs w:val="24"/>
                <w:lang w:val="ru-RU" w:eastAsia="ru-RU"/>
              </w:rPr>
              <w:t xml:space="preserve">т </w:t>
            </w:r>
            <w:proofErr w:type="gramStart"/>
            <w:r w:rsidR="00D61D6C" w:rsidRPr="00D61D6C">
              <w:rPr>
                <w:rFonts w:ascii="Times New Roman" w:hAnsi="Times New Roman" w:cs="Times New Roman"/>
                <w:color w:val="000000"/>
                <w:lang w:val="ru-RU" w:eastAsia="ru-RU"/>
              </w:rPr>
              <w:t>с</w:t>
            </w:r>
            <w:proofErr w:type="gramEnd"/>
            <w:r w:rsidR="00D61D6C" w:rsidRPr="00D61D6C">
              <w:rPr>
                <w:rFonts w:ascii="Times New Roman" w:hAnsi="Times New Roman" w:cs="Times New Roman"/>
                <w:color w:val="000000"/>
                <w:lang w:val="ru-RU" w:eastAsia="ru-RU"/>
              </w:rPr>
              <w:t>. Верхние Тарханы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AF1718">
            <w:pPr>
              <w:pStyle w:val="Style62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2018-2035</w:t>
            </w:r>
          </w:p>
        </w:tc>
      </w:tr>
      <w:tr w:rsidR="009C3249" w:rsidRPr="00785646" w:rsidTr="00C228DF">
        <w:trPr>
          <w:trHeight w:val="3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CD337B">
            <w:pPr>
              <w:pStyle w:val="Style62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2.</w:t>
            </w:r>
            <w:r w:rsidR="00CD337B">
              <w:rPr>
                <w:rStyle w:val="FontStyle95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FC461B">
            <w:pPr>
              <w:pStyle w:val="Style21"/>
              <w:widowControl/>
              <w:tabs>
                <w:tab w:val="left" w:pos="1217"/>
              </w:tabs>
              <w:rPr>
                <w:rStyle w:val="FontStyle95"/>
                <w:rFonts w:eastAsiaTheme="minorHAnsi" w:cs="Arial"/>
                <w:sz w:val="24"/>
                <w:szCs w:val="24"/>
                <w:lang w:val="ru-RU" w:eastAsia="en-US"/>
              </w:rPr>
            </w:pPr>
            <w:r w:rsidRPr="002D4F04">
              <w:rPr>
                <w:rFonts w:ascii="Times New Roman" w:eastAsiaTheme="minorHAnsi" w:hAnsi="Times New Roman"/>
                <w:color w:val="000000"/>
                <w:lang w:val="ru-RU" w:eastAsia="en-US"/>
              </w:rPr>
              <w:t>Реализация комплекса мероприятий по развитию инфраструктуры общественного пассажирс</w:t>
            </w:r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кого транспорта: </w:t>
            </w:r>
            <w:r w:rsidRPr="002D4F04"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обновление информационных систем, обустройство остановочных пунктов (павильоны, заездные карманы), в </w:t>
            </w:r>
            <w:proofErr w:type="spellStart"/>
            <w:r w:rsidRPr="002D4F04">
              <w:rPr>
                <w:rFonts w:ascii="Times New Roman" w:eastAsiaTheme="minorHAnsi" w:hAnsi="Times New Roman"/>
                <w:color w:val="000000"/>
                <w:lang w:val="ru-RU" w:eastAsia="en-US"/>
              </w:rPr>
              <w:t>т</w:t>
            </w:r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>.</w:t>
            </w:r>
            <w:r w:rsidRPr="002D4F04">
              <w:rPr>
                <w:rFonts w:ascii="Times New Roman" w:eastAsiaTheme="minorHAnsi" w:hAnsi="Times New Roman"/>
                <w:color w:val="000000"/>
                <w:lang w:val="ru-RU" w:eastAsia="en-US"/>
              </w:rPr>
              <w:t>ч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>.</w:t>
            </w:r>
            <w:r w:rsidRPr="002D4F04"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 их приспособление для маломобильных групп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785646" w:rsidRDefault="009C3249" w:rsidP="002B7344">
            <w:pPr>
              <w:pStyle w:val="Style21"/>
              <w:widowControl/>
              <w:rPr>
                <w:rStyle w:val="FontStyle95"/>
                <w:sz w:val="24"/>
                <w:szCs w:val="24"/>
                <w:lang w:val="ru-RU" w:eastAsia="ru-RU"/>
              </w:rPr>
            </w:pPr>
            <w:r>
              <w:rPr>
                <w:rStyle w:val="FontStyle95"/>
                <w:sz w:val="24"/>
                <w:szCs w:val="24"/>
                <w:lang w:val="ru-RU" w:eastAsia="ru-RU"/>
              </w:rPr>
              <w:t>Определяются проектом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FC461B">
            <w:pPr>
              <w:pStyle w:val="Style62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2018-2035</w:t>
            </w:r>
          </w:p>
        </w:tc>
      </w:tr>
      <w:tr w:rsidR="009C3249" w:rsidRPr="00335867" w:rsidTr="00C228DF">
        <w:trPr>
          <w:trHeight w:val="288"/>
        </w:trPr>
        <w:tc>
          <w:tcPr>
            <w:tcW w:w="1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335867">
            <w:pPr>
              <w:pStyle w:val="Style62"/>
              <w:widowControl/>
              <w:jc w:val="center"/>
              <w:rPr>
                <w:rStyle w:val="FontStyle95"/>
                <w:b/>
                <w:sz w:val="24"/>
                <w:szCs w:val="24"/>
                <w:lang w:val="ru-RU" w:eastAsia="ru-RU"/>
              </w:rPr>
            </w:pPr>
            <w:r w:rsidRPr="002D4F04">
              <w:rPr>
                <w:rFonts w:ascii="Times New Roman" w:hAnsi="Times New Roman" w:cs="Times New Roman"/>
                <w:b/>
                <w:color w:val="000000"/>
                <w:lang w:val="ru-RU" w:eastAsia="ru-RU"/>
              </w:rPr>
              <w:t>3. Легковой автомобильный транспорт и развитие единого парковочного пространства</w:t>
            </w:r>
          </w:p>
        </w:tc>
      </w:tr>
      <w:tr w:rsidR="009C3249" w:rsidRPr="00785646" w:rsidTr="00C228DF">
        <w:trPr>
          <w:trHeight w:val="3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886AA4">
            <w:pPr>
              <w:pStyle w:val="Style62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3.1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886AA4">
            <w:pPr>
              <w:pStyle w:val="Style21"/>
              <w:widowControl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Содержание и ремонт, в </w:t>
            </w:r>
            <w:proofErr w:type="spellStart"/>
            <w:r w:rsidRPr="002D4F04">
              <w:rPr>
                <w:rFonts w:ascii="Times New Roman" w:hAnsi="Times New Roman" w:cs="Times New Roman"/>
                <w:color w:val="000000"/>
                <w:lang w:val="ru-RU" w:eastAsia="ru-RU"/>
              </w:rPr>
              <w:t>т.ч</w:t>
            </w:r>
            <w:proofErr w:type="gramStart"/>
            <w:r w:rsidRPr="002D4F04">
              <w:rPr>
                <w:rFonts w:ascii="Times New Roman" w:hAnsi="Times New Roman" w:cs="Times New Roman"/>
                <w:color w:val="000000"/>
                <w:lang w:val="ru-RU" w:eastAsia="ru-RU"/>
              </w:rPr>
              <w:t>.к</w:t>
            </w:r>
            <w:proofErr w:type="gramEnd"/>
            <w:r w:rsidRPr="002D4F04">
              <w:rPr>
                <w:rFonts w:ascii="Times New Roman" w:hAnsi="Times New Roman" w:cs="Times New Roman"/>
                <w:color w:val="000000"/>
                <w:lang w:val="ru-RU" w:eastAsia="ru-RU"/>
              </w:rPr>
              <w:t>апитальный</w:t>
            </w:r>
            <w:proofErr w:type="spellEnd"/>
            <w:r w:rsidRPr="002D4F04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улично-дорожной сети сельского поселения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AF1718">
            <w:pPr>
              <w:pStyle w:val="Style21"/>
              <w:widowControl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Согласно существующим параметрам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AF1718">
            <w:pPr>
              <w:pStyle w:val="Style62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2018-2035</w:t>
            </w:r>
          </w:p>
        </w:tc>
      </w:tr>
      <w:tr w:rsidR="009C3249" w:rsidRPr="00785646" w:rsidTr="00C228DF">
        <w:trPr>
          <w:trHeight w:val="3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FC461B">
            <w:pPr>
              <w:pStyle w:val="Style62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3.2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FC461B">
            <w:pPr>
              <w:pStyle w:val="Style21"/>
              <w:widowControl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Обустройство сетей уличного освещения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785646" w:rsidRDefault="009C3249" w:rsidP="002B7344">
            <w:pPr>
              <w:pStyle w:val="Style21"/>
              <w:widowControl/>
              <w:rPr>
                <w:rStyle w:val="FontStyle95"/>
                <w:sz w:val="24"/>
                <w:szCs w:val="24"/>
                <w:lang w:val="ru-RU" w:eastAsia="ru-RU"/>
              </w:rPr>
            </w:pPr>
            <w:r>
              <w:rPr>
                <w:rStyle w:val="FontStyle95"/>
                <w:sz w:val="24"/>
                <w:szCs w:val="24"/>
                <w:lang w:val="ru-RU" w:eastAsia="ru-RU"/>
              </w:rPr>
              <w:t>Согласно существующим параметрам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FC461B">
            <w:pPr>
              <w:pStyle w:val="Style62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2018-2020</w:t>
            </w:r>
          </w:p>
        </w:tc>
      </w:tr>
      <w:tr w:rsidR="009C3249" w:rsidRPr="00785646" w:rsidTr="00C228DF">
        <w:trPr>
          <w:trHeight w:val="3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FC461B">
            <w:pPr>
              <w:pStyle w:val="Style62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3.3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FC461B">
            <w:pPr>
              <w:pStyle w:val="Style21"/>
              <w:widowControl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Fonts w:ascii="Times New Roman" w:eastAsiaTheme="minorHAnsi" w:hAnsi="Times New Roman"/>
                <w:color w:val="000000"/>
                <w:lang w:val="ru-RU" w:eastAsia="en-US"/>
              </w:rPr>
              <w:t>Создание системы маршрутного ориентирования участников дорожного движения (замена и установка дорожных знаков на флуоресцентных щитах на желтом фоне, ямочный ремонт, дорожные разметки и т.д</w:t>
            </w:r>
            <w:r>
              <w:rPr>
                <w:rFonts w:ascii="Times New Roman" w:eastAsiaTheme="minorHAnsi" w:hAnsi="Times New Roman"/>
                <w:color w:val="000000"/>
                <w:lang w:val="ru-RU" w:eastAsia="en-US"/>
              </w:rPr>
              <w:t>.</w:t>
            </w:r>
            <w:r w:rsidRPr="002D4F04">
              <w:rPr>
                <w:rFonts w:ascii="Times New Roman" w:eastAsiaTheme="minorHAnsi" w:hAnsi="Times New Roman"/>
                <w:color w:val="000000"/>
                <w:lang w:val="ru-RU" w:eastAsia="en-US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785646" w:rsidRDefault="009C3249" w:rsidP="002B7344">
            <w:pPr>
              <w:pStyle w:val="Style21"/>
              <w:widowControl/>
              <w:rPr>
                <w:rStyle w:val="FontStyle95"/>
                <w:sz w:val="24"/>
                <w:szCs w:val="24"/>
                <w:lang w:val="ru-RU" w:eastAsia="ru-RU"/>
              </w:rPr>
            </w:pPr>
            <w:r>
              <w:rPr>
                <w:rStyle w:val="FontStyle95"/>
                <w:sz w:val="24"/>
                <w:szCs w:val="24"/>
                <w:lang w:val="ru-RU" w:eastAsia="ru-RU"/>
              </w:rPr>
              <w:t>Определяются проектом организации дорожного движения и инженерными изысканиями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FC461B">
            <w:pPr>
              <w:pStyle w:val="Style62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2019-2020</w:t>
            </w:r>
          </w:p>
        </w:tc>
      </w:tr>
      <w:tr w:rsidR="009C3249" w:rsidRPr="00785646" w:rsidTr="00C228DF">
        <w:trPr>
          <w:trHeight w:val="3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FC461B">
            <w:pPr>
              <w:pStyle w:val="Style62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3.4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FC461B">
            <w:pPr>
              <w:pStyle w:val="Style21"/>
              <w:widowControl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Fonts w:ascii="Times New Roman" w:hAnsi="Times New Roman"/>
                <w:lang w:val="ru-RU"/>
              </w:rPr>
              <w:t>Разработка и актуализация проектов организации дорожного движения на дороги местного значения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785646" w:rsidRDefault="009C3249" w:rsidP="002B7344">
            <w:pPr>
              <w:pStyle w:val="Style21"/>
              <w:widowControl/>
              <w:rPr>
                <w:rStyle w:val="FontStyle95"/>
                <w:sz w:val="24"/>
                <w:szCs w:val="24"/>
                <w:lang w:val="ru-RU" w:eastAsia="ru-RU"/>
              </w:rPr>
            </w:pPr>
            <w:r>
              <w:rPr>
                <w:rStyle w:val="FontStyle95"/>
                <w:sz w:val="24"/>
                <w:szCs w:val="24"/>
                <w:lang w:val="ru-RU" w:eastAsia="ru-RU"/>
              </w:rPr>
              <w:t>Параметры определяются техническим заданием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FC461B">
            <w:pPr>
              <w:pStyle w:val="Style62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2019-2035</w:t>
            </w:r>
          </w:p>
        </w:tc>
      </w:tr>
      <w:tr w:rsidR="009C3249" w:rsidRPr="00785646" w:rsidTr="00C228DF">
        <w:trPr>
          <w:trHeight w:val="3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CD337B">
            <w:pPr>
              <w:pStyle w:val="Style62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3.</w:t>
            </w:r>
            <w:r w:rsidR="00CD337B">
              <w:rPr>
                <w:rStyle w:val="FontStyle95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AC4B76">
            <w:pPr>
              <w:pStyle w:val="Style21"/>
              <w:widowControl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Fonts w:ascii="Times New Roman" w:hAnsi="Times New Roman"/>
                <w:lang w:val="ru-RU"/>
              </w:rPr>
              <w:t>ПСД на строительство подъездов к населенным пунктам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785646" w:rsidRDefault="009C3249" w:rsidP="002B7344">
            <w:pPr>
              <w:pStyle w:val="Style21"/>
              <w:widowControl/>
              <w:rPr>
                <w:rStyle w:val="FontStyle95"/>
                <w:sz w:val="24"/>
                <w:szCs w:val="24"/>
                <w:lang w:val="ru-RU" w:eastAsia="ru-RU"/>
              </w:rPr>
            </w:pPr>
            <w:r>
              <w:rPr>
                <w:rStyle w:val="FontStyle95"/>
                <w:sz w:val="24"/>
                <w:szCs w:val="24"/>
                <w:lang w:val="ru-RU" w:eastAsia="ru-RU"/>
              </w:rPr>
              <w:t>Параметры определяются техническим заданием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FC461B">
            <w:pPr>
              <w:pStyle w:val="Style62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2019-2020</w:t>
            </w:r>
          </w:p>
        </w:tc>
      </w:tr>
      <w:tr w:rsidR="009C3249" w:rsidRPr="00335867" w:rsidTr="00C228DF">
        <w:trPr>
          <w:trHeight w:val="288"/>
        </w:trPr>
        <w:tc>
          <w:tcPr>
            <w:tcW w:w="1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335867">
            <w:pPr>
              <w:pStyle w:val="Style62"/>
              <w:widowControl/>
              <w:jc w:val="center"/>
              <w:rPr>
                <w:rStyle w:val="FontStyle95"/>
                <w:b/>
                <w:sz w:val="24"/>
                <w:szCs w:val="24"/>
                <w:lang w:val="ru-RU" w:eastAsia="ru-RU"/>
              </w:rPr>
            </w:pPr>
            <w:r w:rsidRPr="002D4F04">
              <w:rPr>
                <w:rFonts w:ascii="Times New Roman" w:hAnsi="Times New Roman" w:cs="Times New Roman"/>
                <w:b/>
                <w:color w:val="000000"/>
                <w:lang w:val="ru-RU" w:eastAsia="ru-RU"/>
              </w:rPr>
              <w:t>4. Пешеходная и велосипедная инфраструктура</w:t>
            </w:r>
          </w:p>
        </w:tc>
      </w:tr>
      <w:tr w:rsidR="009C3249" w:rsidRPr="00785646" w:rsidTr="00C228DF">
        <w:trPr>
          <w:trHeight w:val="3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886AA4">
            <w:pPr>
              <w:pStyle w:val="Style62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4.1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335867">
            <w:pPr>
              <w:pStyle w:val="Style21"/>
              <w:widowControl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Реконструкция/капитальный ремонт /строительство пешеходных переходов, </w:t>
            </w:r>
            <w:r w:rsidRPr="002D4F04">
              <w:rPr>
                <w:rFonts w:ascii="Times New Roman" w:eastAsiaTheme="minorHAnsi" w:hAnsi="Times New Roman"/>
                <w:color w:val="000000"/>
                <w:lang w:val="ru-RU" w:eastAsia="en-US"/>
              </w:rPr>
              <w:t xml:space="preserve">их обустройство средствами ограничения доступа ТС на улично-дорожной сети поселений, включая приспособление пешеходной </w:t>
            </w:r>
            <w:r w:rsidRPr="002D4F04">
              <w:rPr>
                <w:rFonts w:ascii="Times New Roman" w:eastAsiaTheme="minorHAnsi" w:hAnsi="Times New Roman"/>
                <w:color w:val="000000"/>
                <w:lang w:val="ru-RU" w:eastAsia="en-US"/>
              </w:rPr>
              <w:lastRenderedPageBreak/>
              <w:t>инфраструктуры для маломобильных категорий населения, формирование системы интуитивной навигации пешеходного движения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785646" w:rsidRDefault="009C3249" w:rsidP="002B7344">
            <w:pPr>
              <w:pStyle w:val="Style21"/>
              <w:widowControl/>
              <w:rPr>
                <w:rStyle w:val="FontStyle95"/>
                <w:sz w:val="24"/>
                <w:szCs w:val="24"/>
                <w:lang w:val="ru-RU" w:eastAsia="ru-RU"/>
              </w:rPr>
            </w:pPr>
            <w:r>
              <w:rPr>
                <w:rStyle w:val="FontStyle95"/>
                <w:sz w:val="24"/>
                <w:szCs w:val="24"/>
                <w:lang w:val="ru-RU" w:eastAsia="ru-RU"/>
              </w:rPr>
              <w:lastRenderedPageBreak/>
              <w:t>Параметры определяются проектом реконструкции/капитального ремонта/строительства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335867">
            <w:pPr>
              <w:pStyle w:val="Style62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2019-2035</w:t>
            </w:r>
          </w:p>
        </w:tc>
      </w:tr>
      <w:tr w:rsidR="009C3249" w:rsidRPr="00785646" w:rsidTr="00C228DF">
        <w:trPr>
          <w:trHeight w:val="3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FC461B">
            <w:pPr>
              <w:pStyle w:val="Style62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lastRenderedPageBreak/>
              <w:t>4.2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FC461B">
            <w:pPr>
              <w:pStyle w:val="Style21"/>
              <w:widowControl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Fonts w:ascii="Times New Roman" w:hAnsi="Times New Roman" w:cs="Times New Roman"/>
                <w:color w:val="000000"/>
                <w:lang w:val="ru-RU" w:eastAsia="ru-RU"/>
              </w:rPr>
              <w:t>Строительство/ обустройство велосипедных маршрутов (пересечения с дорожными развязками, велодорожки)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785646" w:rsidRDefault="009C3249" w:rsidP="002B7344">
            <w:pPr>
              <w:pStyle w:val="Style21"/>
              <w:widowControl/>
              <w:rPr>
                <w:rStyle w:val="FontStyle95"/>
                <w:sz w:val="24"/>
                <w:szCs w:val="24"/>
                <w:lang w:val="ru-RU" w:eastAsia="ru-RU"/>
              </w:rPr>
            </w:pPr>
            <w:r>
              <w:rPr>
                <w:rStyle w:val="FontStyle95"/>
                <w:sz w:val="24"/>
                <w:szCs w:val="24"/>
                <w:lang w:val="ru-RU" w:eastAsia="ru-RU"/>
              </w:rPr>
              <w:t>Определяются проектом организации дорожного движения и инженерными изысканиями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FC461B">
            <w:pPr>
              <w:pStyle w:val="Style62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2019-2035</w:t>
            </w:r>
          </w:p>
        </w:tc>
      </w:tr>
      <w:tr w:rsidR="009C3249" w:rsidRPr="00785646" w:rsidTr="00C228DF">
        <w:trPr>
          <w:trHeight w:val="3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886AA4">
            <w:pPr>
              <w:pStyle w:val="Style62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4.3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3B7327">
            <w:pPr>
              <w:pStyle w:val="Style21"/>
              <w:widowControl/>
              <w:rPr>
                <w:rStyle w:val="FontStyle95"/>
                <w:sz w:val="24"/>
                <w:szCs w:val="24"/>
                <w:lang w:val="ru-RU" w:eastAsia="ru-RU"/>
              </w:rPr>
            </w:pPr>
            <w:proofErr w:type="gramStart"/>
            <w:r w:rsidRPr="002D4F04">
              <w:rPr>
                <w:rFonts w:ascii="Times New Roman" w:hAnsi="Times New Roman"/>
                <w:lang w:val="ru-RU" w:eastAsia="en-US"/>
              </w:rPr>
              <w:t>Разработка технических требований к средствам организации движения пешеходов включая</w:t>
            </w:r>
            <w:proofErr w:type="gramEnd"/>
            <w:r w:rsidRPr="002D4F04">
              <w:rPr>
                <w:rFonts w:ascii="Times New Roman" w:hAnsi="Times New Roman"/>
                <w:lang w:val="ru-RU" w:eastAsia="en-US"/>
              </w:rPr>
              <w:t xml:space="preserve"> ПСД на строительство новых тротуаров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785646" w:rsidRDefault="009C3249" w:rsidP="002B7344">
            <w:pPr>
              <w:pStyle w:val="Style21"/>
              <w:widowControl/>
              <w:rPr>
                <w:rStyle w:val="FontStyle95"/>
                <w:sz w:val="24"/>
                <w:szCs w:val="24"/>
                <w:lang w:val="ru-RU" w:eastAsia="ru-RU"/>
              </w:rPr>
            </w:pPr>
            <w:r>
              <w:rPr>
                <w:rStyle w:val="FontStyle95"/>
                <w:sz w:val="24"/>
                <w:szCs w:val="24"/>
                <w:lang w:val="ru-RU" w:eastAsia="ru-RU"/>
              </w:rPr>
              <w:t>Параметры определяются техническим заданием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335867">
            <w:pPr>
              <w:pStyle w:val="Style62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2018-2035</w:t>
            </w:r>
          </w:p>
        </w:tc>
      </w:tr>
      <w:tr w:rsidR="009C3249" w:rsidRPr="00335867" w:rsidTr="00C228DF">
        <w:trPr>
          <w:trHeight w:val="288"/>
        </w:trPr>
        <w:tc>
          <w:tcPr>
            <w:tcW w:w="1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335867">
            <w:pPr>
              <w:pStyle w:val="Style62"/>
              <w:widowControl/>
              <w:jc w:val="center"/>
              <w:rPr>
                <w:rStyle w:val="FontStyle95"/>
                <w:b/>
                <w:sz w:val="24"/>
                <w:szCs w:val="24"/>
                <w:lang w:val="ru-RU" w:eastAsia="ru-RU"/>
              </w:rPr>
            </w:pPr>
            <w:r w:rsidRPr="002D4F04">
              <w:rPr>
                <w:rFonts w:ascii="Times New Roman" w:hAnsi="Times New Roman" w:cs="Times New Roman"/>
                <w:b/>
                <w:color w:val="000000"/>
                <w:lang w:val="ru-RU" w:eastAsia="ru-RU"/>
              </w:rPr>
              <w:t xml:space="preserve">5. </w:t>
            </w:r>
            <w:r w:rsidRPr="002D4F04">
              <w:rPr>
                <w:rFonts w:ascii="Times New Roman" w:hAnsi="Times New Roman" w:cs="Times New Roman"/>
                <w:b/>
                <w:lang w:val="ru-RU"/>
              </w:rPr>
              <w:t>Грузовой транспорт, коммунальные и дорожные службы</w:t>
            </w:r>
          </w:p>
        </w:tc>
      </w:tr>
      <w:tr w:rsidR="009C3249" w:rsidRPr="00785646" w:rsidTr="00C228DF">
        <w:trPr>
          <w:trHeight w:val="3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886AA4">
            <w:pPr>
              <w:pStyle w:val="Style62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886AA4">
            <w:pPr>
              <w:pStyle w:val="Style21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886AA4">
            <w:pPr>
              <w:pStyle w:val="Style21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CD337B" w:rsidP="00886AA4">
            <w:pPr>
              <w:pStyle w:val="Style62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>
              <w:rPr>
                <w:rStyle w:val="FontStyle95"/>
                <w:sz w:val="24"/>
                <w:szCs w:val="24"/>
                <w:lang w:val="ru-RU" w:eastAsia="ru-RU"/>
              </w:rPr>
              <w:t>-</w:t>
            </w:r>
          </w:p>
        </w:tc>
      </w:tr>
      <w:tr w:rsidR="009C3249" w:rsidRPr="00335867" w:rsidTr="00C228DF">
        <w:trPr>
          <w:trHeight w:val="288"/>
        </w:trPr>
        <w:tc>
          <w:tcPr>
            <w:tcW w:w="1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335867">
            <w:pPr>
              <w:pStyle w:val="Style62"/>
              <w:widowControl/>
              <w:jc w:val="center"/>
              <w:rPr>
                <w:rStyle w:val="FontStyle95"/>
                <w:b/>
                <w:sz w:val="24"/>
                <w:szCs w:val="24"/>
                <w:lang w:val="ru-RU" w:eastAsia="ru-RU"/>
              </w:rPr>
            </w:pPr>
            <w:r w:rsidRPr="002D4F04">
              <w:rPr>
                <w:rFonts w:ascii="Times New Roman" w:hAnsi="Times New Roman" w:cs="Times New Roman"/>
                <w:b/>
                <w:color w:val="000000"/>
                <w:lang w:val="ru-RU" w:eastAsia="ru-RU"/>
              </w:rPr>
              <w:t xml:space="preserve">6. </w:t>
            </w:r>
            <w:r w:rsidRPr="002D4F04">
              <w:rPr>
                <w:rFonts w:ascii="Times New Roman" w:hAnsi="Times New Roman" w:cs="Times New Roman"/>
                <w:b/>
                <w:lang w:val="ru-RU"/>
              </w:rPr>
              <w:t>Развитие сети дорог</w:t>
            </w:r>
          </w:p>
        </w:tc>
      </w:tr>
      <w:tr w:rsidR="009C3249" w:rsidRPr="00785646" w:rsidTr="00C228DF">
        <w:trPr>
          <w:trHeight w:val="35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2974E6">
            <w:pPr>
              <w:pStyle w:val="Style62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6.1</w:t>
            </w:r>
          </w:p>
        </w:tc>
        <w:tc>
          <w:tcPr>
            <w:tcW w:w="7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1A0A38" w:rsidP="009C3249">
            <w:pPr>
              <w:pStyle w:val="Style17"/>
              <w:ind w:right="101"/>
              <w:jc w:val="both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color w:val="000000"/>
                <w:lang w:val="ru-RU" w:eastAsia="ru-RU"/>
              </w:rPr>
              <w:t>Устройство асфальтобетонного покрытия на УДС поселений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7E61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FontStyle95"/>
                <w:sz w:val="23"/>
                <w:szCs w:val="23"/>
                <w:lang w:val="ru-RU" w:eastAsia="en-US"/>
              </w:rPr>
            </w:pPr>
            <w:r w:rsidRPr="002D4F04">
              <w:rPr>
                <w:color w:val="000000"/>
                <w:sz w:val="23"/>
                <w:szCs w:val="23"/>
                <w:lang w:val="ru-RU" w:eastAsia="en-US"/>
              </w:rPr>
              <w:t xml:space="preserve">Протяженность – 2,2 км, расчетная скорость 70 км/ч, 2 полосы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49" w:rsidRPr="002D4F04" w:rsidRDefault="009C3249" w:rsidP="001A0A38">
            <w:pPr>
              <w:pStyle w:val="Style62"/>
              <w:widowControl/>
              <w:jc w:val="center"/>
              <w:rPr>
                <w:rStyle w:val="FontStyle95"/>
                <w:sz w:val="24"/>
                <w:szCs w:val="24"/>
                <w:lang w:val="ru-RU" w:eastAsia="ru-RU"/>
              </w:rPr>
            </w:pPr>
            <w:r w:rsidRPr="002D4F04">
              <w:rPr>
                <w:rStyle w:val="FontStyle95"/>
                <w:sz w:val="24"/>
                <w:szCs w:val="24"/>
                <w:lang w:val="ru-RU" w:eastAsia="ru-RU"/>
              </w:rPr>
              <w:t>2019-20</w:t>
            </w:r>
            <w:r w:rsidR="001A0A38">
              <w:rPr>
                <w:rStyle w:val="FontStyle95"/>
                <w:sz w:val="24"/>
                <w:szCs w:val="24"/>
                <w:lang w:val="ru-RU" w:eastAsia="ru-RU"/>
              </w:rPr>
              <w:t>35</w:t>
            </w:r>
          </w:p>
        </w:tc>
      </w:tr>
    </w:tbl>
    <w:p w:rsidR="00785646" w:rsidRPr="00785646" w:rsidRDefault="00785646" w:rsidP="00785646">
      <w:pPr>
        <w:rPr>
          <w:lang w:val="ru-RU"/>
        </w:rPr>
        <w:sectPr w:rsidR="00785646" w:rsidRPr="00785646" w:rsidSect="00930182">
          <w:pgSz w:w="16840" w:h="11901" w:orient="landscape"/>
          <w:pgMar w:top="567" w:right="1134" w:bottom="1701" w:left="1134" w:header="709" w:footer="709" w:gutter="0"/>
          <w:cols w:space="720"/>
          <w:noEndnote/>
        </w:sectPr>
      </w:pPr>
    </w:p>
    <w:p w:rsidR="001F5652" w:rsidRDefault="001F5652" w:rsidP="001F5652">
      <w:pPr>
        <w:pStyle w:val="1"/>
        <w:jc w:val="center"/>
        <w:rPr>
          <w:lang w:val="ru-RU"/>
        </w:rPr>
      </w:pPr>
      <w:bookmarkStart w:id="58" w:name="_Toc520388343"/>
      <w:r>
        <w:rPr>
          <w:lang w:val="ru-RU"/>
        </w:rPr>
        <w:lastRenderedPageBreak/>
        <w:t xml:space="preserve">МОДУЛЬ </w:t>
      </w:r>
      <w:r w:rsidR="00B378D3" w:rsidRPr="001F5652">
        <w:rPr>
          <w:lang w:val="ru-RU"/>
        </w:rPr>
        <w:t xml:space="preserve">4. </w:t>
      </w:r>
      <w:r>
        <w:rPr>
          <w:lang w:val="ru-RU"/>
        </w:rPr>
        <w:t>РАЗРАБОТКА ПАСПОРТА ПРОГРАММЫ С ОЦЕНКОЙ ОБЪЕМОВ И ИСТОЧНИКОВ ФИНАНСИРОВАНИЯ, ЭФФЕКТИВНОСТИ МЕРОПРИЯТИЙ</w:t>
      </w:r>
      <w:bookmarkEnd w:id="58"/>
    </w:p>
    <w:p w:rsidR="00B378D3" w:rsidRPr="002D4F04" w:rsidRDefault="00B378D3" w:rsidP="001F5652">
      <w:pPr>
        <w:pStyle w:val="2"/>
        <w:rPr>
          <w:lang w:val="ru-RU"/>
        </w:rPr>
      </w:pPr>
      <w:bookmarkStart w:id="59" w:name="_Toc520388344"/>
      <w:r w:rsidRPr="002D4F04">
        <w:rPr>
          <w:lang w:val="ru-RU"/>
        </w:rPr>
        <w:t>4.1 Оценка объемов и источников финансирования мероприятий</w:t>
      </w:r>
      <w:bookmarkEnd w:id="59"/>
    </w:p>
    <w:p w:rsidR="001C5D0C" w:rsidRDefault="007A7CD9" w:rsidP="001C5D0C">
      <w:pPr>
        <w:pStyle w:val="Default"/>
        <w:spacing w:before="240" w:line="360" w:lineRule="auto"/>
        <w:ind w:firstLine="720"/>
        <w:jc w:val="both"/>
        <w:rPr>
          <w:lang w:val="ru-RU"/>
        </w:rPr>
      </w:pPr>
      <w:r w:rsidRPr="007A7CD9">
        <w:rPr>
          <w:lang w:val="ru-RU"/>
        </w:rPr>
        <w:t>Оценка объемов и источников финансирования мероприятий предлагаемого к реализа</w:t>
      </w:r>
      <w:r w:rsidRPr="007A7CD9">
        <w:rPr>
          <w:lang w:val="ru-RU"/>
        </w:rPr>
        <w:softHyphen/>
        <w:t>ции варианта развития транспортной инфрастр</w:t>
      </w:r>
      <w:r w:rsidR="00A32BA0">
        <w:rPr>
          <w:lang w:val="ru-RU"/>
        </w:rPr>
        <w:t>уктуры представлена в таблице 1</w:t>
      </w:r>
      <w:r w:rsidR="0059720E">
        <w:rPr>
          <w:lang w:val="ru-RU"/>
        </w:rPr>
        <w:t>2</w:t>
      </w:r>
      <w:r>
        <w:rPr>
          <w:lang w:val="ru-RU"/>
        </w:rPr>
        <w:t>.</w:t>
      </w:r>
    </w:p>
    <w:p w:rsidR="001C5D0C" w:rsidRPr="001C5D0C" w:rsidRDefault="001C5D0C" w:rsidP="001C5D0C">
      <w:pPr>
        <w:pStyle w:val="Default"/>
        <w:spacing w:line="360" w:lineRule="auto"/>
        <w:ind w:firstLine="720"/>
        <w:jc w:val="both"/>
        <w:rPr>
          <w:lang w:val="ru-RU"/>
        </w:rPr>
      </w:pPr>
      <w:r w:rsidRPr="001C5D0C">
        <w:rPr>
          <w:lang w:val="ru-RU"/>
        </w:rPr>
        <w:t xml:space="preserve">В структуре развития транспортного сообщения особое внимание на территории </w:t>
      </w:r>
      <w:r>
        <w:rPr>
          <w:lang w:val="ru-RU"/>
        </w:rPr>
        <w:t>сельского поселения</w:t>
      </w:r>
      <w:r w:rsidRPr="001C5D0C">
        <w:rPr>
          <w:lang w:val="ru-RU"/>
        </w:rPr>
        <w:t xml:space="preserve"> необходимо уделить развитию велосипедных сообщений для движения внутри поселения между населенными пунктами и местами приложения труда, а также в целях отдыха и туризма.</w:t>
      </w:r>
    </w:p>
    <w:p w:rsidR="001C5D0C" w:rsidRPr="001C5D0C" w:rsidRDefault="001C5D0C" w:rsidP="001C5D0C">
      <w:pPr>
        <w:pStyle w:val="Default"/>
        <w:spacing w:line="360" w:lineRule="auto"/>
        <w:jc w:val="both"/>
        <w:rPr>
          <w:lang w:val="ru-RU"/>
        </w:rPr>
        <w:sectPr w:rsidR="001C5D0C" w:rsidRPr="001C5D0C" w:rsidSect="00930182">
          <w:pgSz w:w="11901" w:h="16840"/>
          <w:pgMar w:top="1134" w:right="567" w:bottom="1134" w:left="1701" w:header="709" w:footer="709" w:gutter="0"/>
          <w:cols w:space="720"/>
          <w:noEndnote/>
        </w:sectPr>
      </w:pPr>
    </w:p>
    <w:p w:rsidR="002974E6" w:rsidRDefault="002974E6" w:rsidP="007A7CD9">
      <w:pPr>
        <w:pStyle w:val="ab"/>
      </w:pPr>
    </w:p>
    <w:p w:rsidR="002974E6" w:rsidRDefault="002974E6" w:rsidP="007A7CD9">
      <w:pPr>
        <w:pStyle w:val="ab"/>
      </w:pPr>
    </w:p>
    <w:p w:rsidR="002974E6" w:rsidRPr="002D4F04" w:rsidRDefault="00A32BA0" w:rsidP="002974E6">
      <w:pPr>
        <w:pStyle w:val="Style40"/>
        <w:widowControl/>
        <w:spacing w:line="360" w:lineRule="auto"/>
        <w:ind w:firstLine="720"/>
        <w:jc w:val="both"/>
        <w:rPr>
          <w:rStyle w:val="FontStyle95"/>
          <w:sz w:val="24"/>
          <w:szCs w:val="24"/>
          <w:lang w:val="ru-RU" w:eastAsia="ru-RU"/>
        </w:rPr>
      </w:pPr>
      <w:r w:rsidRPr="002D4F04">
        <w:rPr>
          <w:rStyle w:val="FontStyle95"/>
          <w:sz w:val="24"/>
          <w:szCs w:val="24"/>
          <w:lang w:val="ru-RU" w:eastAsia="ru-RU"/>
        </w:rPr>
        <w:t>Таблица 1</w:t>
      </w:r>
      <w:r w:rsidR="0059720E">
        <w:rPr>
          <w:rStyle w:val="FontStyle95"/>
          <w:sz w:val="24"/>
          <w:szCs w:val="24"/>
          <w:lang w:val="ru-RU" w:eastAsia="ru-RU"/>
        </w:rPr>
        <w:t>2</w:t>
      </w:r>
      <w:r w:rsidR="002974E6" w:rsidRPr="002D4F04">
        <w:rPr>
          <w:rStyle w:val="FontStyle95"/>
          <w:sz w:val="24"/>
          <w:szCs w:val="24"/>
          <w:lang w:val="ru-RU" w:eastAsia="ru-RU"/>
        </w:rPr>
        <w:t xml:space="preserve"> - </w:t>
      </w:r>
      <w:r w:rsidR="002974E6" w:rsidRPr="002D4F04">
        <w:rPr>
          <w:rFonts w:ascii="Times New Roman" w:hAnsi="Times New Roman" w:cs="Times New Roman"/>
          <w:color w:val="000000"/>
          <w:lang w:val="ru-RU" w:eastAsia="ru-RU"/>
        </w:rPr>
        <w:t>Оценка объемов и источников финансирования мероприятий предлагаемого к реализации варианта развития транспортной инфраструктуры</w:t>
      </w:r>
    </w:p>
    <w:p w:rsidR="007A7CD9" w:rsidRPr="002D4F04" w:rsidRDefault="007A7CD9" w:rsidP="00EE2B39">
      <w:pPr>
        <w:jc w:val="center"/>
        <w:rPr>
          <w:lang w:val="ru-RU"/>
        </w:rPr>
      </w:pPr>
    </w:p>
    <w:tbl>
      <w:tblPr>
        <w:tblStyle w:val="a5"/>
        <w:tblpPr w:leftFromText="180" w:rightFromText="180" w:vertAnchor="text" w:horzAnchor="page" w:tblpX="970" w:tblpY="33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1963"/>
        <w:gridCol w:w="1134"/>
        <w:gridCol w:w="1155"/>
        <w:gridCol w:w="1134"/>
        <w:gridCol w:w="992"/>
        <w:gridCol w:w="992"/>
        <w:gridCol w:w="1276"/>
      </w:tblGrid>
      <w:tr w:rsidR="004B189E" w:rsidRPr="002D4F04" w:rsidTr="000B3BA6">
        <w:tc>
          <w:tcPr>
            <w:tcW w:w="675" w:type="dxa"/>
            <w:vMerge w:val="restart"/>
          </w:tcPr>
          <w:p w:rsidR="004B189E" w:rsidRPr="002D4F04" w:rsidRDefault="004B189E" w:rsidP="004B189E">
            <w:pPr>
              <w:jc w:val="center"/>
              <w:rPr>
                <w:b/>
                <w:szCs w:val="24"/>
                <w:lang w:val="ru-RU"/>
              </w:rPr>
            </w:pPr>
            <w:r w:rsidRPr="002D4F04">
              <w:rPr>
                <w:b/>
                <w:szCs w:val="24"/>
                <w:lang w:val="ru-RU"/>
              </w:rPr>
              <w:t xml:space="preserve">№ </w:t>
            </w:r>
            <w:proofErr w:type="gramStart"/>
            <w:r w:rsidRPr="002D4F04">
              <w:rPr>
                <w:b/>
                <w:szCs w:val="24"/>
                <w:lang w:val="ru-RU"/>
              </w:rPr>
              <w:t>п</w:t>
            </w:r>
            <w:proofErr w:type="gramEnd"/>
            <w:r w:rsidRPr="002D4F04">
              <w:rPr>
                <w:b/>
                <w:szCs w:val="24"/>
                <w:lang w:val="ru-RU"/>
              </w:rPr>
              <w:t>/п</w:t>
            </w:r>
          </w:p>
        </w:tc>
        <w:tc>
          <w:tcPr>
            <w:tcW w:w="6096" w:type="dxa"/>
            <w:vMerge w:val="restart"/>
          </w:tcPr>
          <w:p w:rsidR="004B189E" w:rsidRPr="002D4F04" w:rsidRDefault="004B189E" w:rsidP="004B189E">
            <w:pPr>
              <w:jc w:val="center"/>
              <w:rPr>
                <w:b/>
                <w:szCs w:val="24"/>
                <w:lang w:val="ru-RU"/>
              </w:rPr>
            </w:pPr>
            <w:r w:rsidRPr="002D4F04">
              <w:rPr>
                <w:b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1963" w:type="dxa"/>
            <w:vMerge w:val="restart"/>
          </w:tcPr>
          <w:p w:rsidR="004B189E" w:rsidRPr="002D4F04" w:rsidRDefault="004B189E" w:rsidP="004B189E">
            <w:pPr>
              <w:jc w:val="center"/>
              <w:rPr>
                <w:b/>
                <w:szCs w:val="24"/>
                <w:lang w:val="ru-RU"/>
              </w:rPr>
            </w:pPr>
            <w:r w:rsidRPr="002D4F04">
              <w:rPr>
                <w:b/>
                <w:szCs w:val="24"/>
                <w:lang w:val="ru-RU"/>
              </w:rPr>
              <w:t xml:space="preserve">Источники </w:t>
            </w:r>
            <w:proofErr w:type="spellStart"/>
            <w:proofErr w:type="gramStart"/>
            <w:r w:rsidRPr="002D4F04">
              <w:rPr>
                <w:b/>
                <w:szCs w:val="24"/>
                <w:lang w:val="ru-RU"/>
              </w:rPr>
              <w:t>финансирова</w:t>
            </w:r>
            <w:r w:rsidR="00876FDC" w:rsidRPr="002D4F04">
              <w:rPr>
                <w:b/>
                <w:szCs w:val="24"/>
                <w:lang w:val="ru-RU"/>
              </w:rPr>
              <w:t>-</w:t>
            </w:r>
            <w:r w:rsidRPr="002D4F04">
              <w:rPr>
                <w:b/>
                <w:szCs w:val="24"/>
                <w:lang w:val="ru-RU"/>
              </w:rPr>
              <w:t>ния</w:t>
            </w:r>
            <w:proofErr w:type="spellEnd"/>
            <w:proofErr w:type="gramEnd"/>
            <w:r w:rsidRPr="002D4F04">
              <w:rPr>
                <w:b/>
                <w:szCs w:val="24"/>
                <w:lang w:val="ru-RU"/>
              </w:rPr>
              <w:t xml:space="preserve"> (бюджеты)</w:t>
            </w:r>
          </w:p>
        </w:tc>
        <w:tc>
          <w:tcPr>
            <w:tcW w:w="6683" w:type="dxa"/>
            <w:gridSpan w:val="6"/>
          </w:tcPr>
          <w:p w:rsidR="004B189E" w:rsidRPr="002D4F04" w:rsidRDefault="004B189E" w:rsidP="004B189E">
            <w:pPr>
              <w:jc w:val="center"/>
              <w:rPr>
                <w:b/>
                <w:szCs w:val="24"/>
                <w:lang w:val="ru-RU"/>
              </w:rPr>
            </w:pPr>
            <w:r w:rsidRPr="002D4F04">
              <w:rPr>
                <w:b/>
                <w:szCs w:val="24"/>
                <w:lang w:val="ru-RU"/>
              </w:rPr>
              <w:t>Укрупненная оценка необходи</w:t>
            </w:r>
            <w:r w:rsidR="005A0ACA" w:rsidRPr="002D4F04">
              <w:rPr>
                <w:b/>
                <w:szCs w:val="24"/>
                <w:lang w:val="ru-RU"/>
              </w:rPr>
              <w:t xml:space="preserve">мых инвестиций, </w:t>
            </w:r>
            <w:proofErr w:type="spellStart"/>
            <w:r w:rsidR="005A0ACA" w:rsidRPr="002D4F04">
              <w:rPr>
                <w:b/>
                <w:szCs w:val="24"/>
                <w:lang w:val="ru-RU"/>
              </w:rPr>
              <w:t>тыс</w:t>
            </w:r>
            <w:proofErr w:type="gramStart"/>
            <w:r w:rsidRPr="002D4F04">
              <w:rPr>
                <w:b/>
                <w:szCs w:val="24"/>
                <w:lang w:val="ru-RU"/>
              </w:rPr>
              <w:t>.р</w:t>
            </w:r>
            <w:proofErr w:type="gramEnd"/>
            <w:r w:rsidRPr="002D4F04">
              <w:rPr>
                <w:b/>
                <w:szCs w:val="24"/>
                <w:lang w:val="ru-RU"/>
              </w:rPr>
              <w:t>уб</w:t>
            </w:r>
            <w:proofErr w:type="spellEnd"/>
            <w:r w:rsidR="002D4F04">
              <w:rPr>
                <w:b/>
                <w:szCs w:val="24"/>
                <w:lang w:val="ru-RU"/>
              </w:rPr>
              <w:t>.</w:t>
            </w:r>
          </w:p>
        </w:tc>
      </w:tr>
      <w:tr w:rsidR="004B189E" w:rsidRPr="002D4F04" w:rsidTr="000B3BA6">
        <w:tc>
          <w:tcPr>
            <w:tcW w:w="675" w:type="dxa"/>
            <w:vMerge/>
          </w:tcPr>
          <w:p w:rsidR="004B189E" w:rsidRPr="002D4F04" w:rsidRDefault="004B189E" w:rsidP="004B189E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6096" w:type="dxa"/>
            <w:vMerge/>
          </w:tcPr>
          <w:p w:rsidR="004B189E" w:rsidRPr="002D4F04" w:rsidRDefault="004B189E" w:rsidP="004B189E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1963" w:type="dxa"/>
            <w:vMerge/>
          </w:tcPr>
          <w:p w:rsidR="004B189E" w:rsidRPr="002D4F04" w:rsidRDefault="004B189E" w:rsidP="004B189E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4B189E" w:rsidRPr="002D4F04" w:rsidRDefault="00732A15" w:rsidP="00876FDC">
            <w:pPr>
              <w:jc w:val="center"/>
              <w:rPr>
                <w:b/>
                <w:szCs w:val="24"/>
                <w:lang w:val="ru-RU"/>
              </w:rPr>
            </w:pPr>
            <w:r w:rsidRPr="002D4F04">
              <w:rPr>
                <w:b/>
                <w:szCs w:val="24"/>
                <w:lang w:val="ru-RU"/>
              </w:rPr>
              <w:t>2018</w:t>
            </w:r>
            <w:r w:rsidR="00876FDC" w:rsidRPr="002D4F04">
              <w:rPr>
                <w:b/>
                <w:szCs w:val="24"/>
                <w:lang w:val="ru-RU"/>
              </w:rPr>
              <w:t xml:space="preserve"> г</w:t>
            </w:r>
          </w:p>
        </w:tc>
        <w:tc>
          <w:tcPr>
            <w:tcW w:w="1155" w:type="dxa"/>
          </w:tcPr>
          <w:p w:rsidR="004B189E" w:rsidRPr="002D4F04" w:rsidRDefault="00732A15" w:rsidP="004B189E">
            <w:pPr>
              <w:jc w:val="center"/>
              <w:rPr>
                <w:b/>
                <w:szCs w:val="24"/>
                <w:lang w:val="ru-RU"/>
              </w:rPr>
            </w:pPr>
            <w:r w:rsidRPr="002D4F04">
              <w:rPr>
                <w:b/>
                <w:szCs w:val="24"/>
                <w:lang w:val="ru-RU"/>
              </w:rPr>
              <w:t>2019</w:t>
            </w:r>
            <w:r w:rsidR="00876FDC" w:rsidRPr="002D4F04">
              <w:rPr>
                <w:b/>
                <w:szCs w:val="24"/>
                <w:lang w:val="ru-RU"/>
              </w:rPr>
              <w:t xml:space="preserve"> г</w:t>
            </w:r>
          </w:p>
        </w:tc>
        <w:tc>
          <w:tcPr>
            <w:tcW w:w="1134" w:type="dxa"/>
          </w:tcPr>
          <w:p w:rsidR="004B189E" w:rsidRPr="002D4F04" w:rsidRDefault="00732A15" w:rsidP="004B189E">
            <w:pPr>
              <w:jc w:val="center"/>
              <w:rPr>
                <w:b/>
                <w:szCs w:val="24"/>
                <w:lang w:val="ru-RU"/>
              </w:rPr>
            </w:pPr>
            <w:r w:rsidRPr="002D4F04">
              <w:rPr>
                <w:b/>
                <w:szCs w:val="24"/>
                <w:lang w:val="ru-RU"/>
              </w:rPr>
              <w:t>2020</w:t>
            </w:r>
            <w:r w:rsidR="00876FDC" w:rsidRPr="002D4F04">
              <w:rPr>
                <w:b/>
                <w:szCs w:val="24"/>
                <w:lang w:val="ru-RU"/>
              </w:rPr>
              <w:t xml:space="preserve"> г</w:t>
            </w:r>
          </w:p>
        </w:tc>
        <w:tc>
          <w:tcPr>
            <w:tcW w:w="992" w:type="dxa"/>
          </w:tcPr>
          <w:p w:rsidR="004B189E" w:rsidRPr="002D4F04" w:rsidRDefault="00732A15" w:rsidP="004B189E">
            <w:pPr>
              <w:jc w:val="center"/>
              <w:rPr>
                <w:b/>
                <w:szCs w:val="24"/>
                <w:lang w:val="ru-RU"/>
              </w:rPr>
            </w:pPr>
            <w:r w:rsidRPr="002D4F04">
              <w:rPr>
                <w:b/>
                <w:szCs w:val="24"/>
                <w:lang w:val="ru-RU"/>
              </w:rPr>
              <w:t>2021</w:t>
            </w:r>
            <w:r w:rsidR="00876FDC" w:rsidRPr="002D4F04">
              <w:rPr>
                <w:b/>
                <w:szCs w:val="24"/>
                <w:lang w:val="ru-RU"/>
              </w:rPr>
              <w:t xml:space="preserve"> г</w:t>
            </w:r>
          </w:p>
        </w:tc>
        <w:tc>
          <w:tcPr>
            <w:tcW w:w="992" w:type="dxa"/>
          </w:tcPr>
          <w:p w:rsidR="004B189E" w:rsidRPr="002D4F04" w:rsidRDefault="00732A15" w:rsidP="004B189E">
            <w:pPr>
              <w:jc w:val="center"/>
              <w:rPr>
                <w:b/>
                <w:szCs w:val="24"/>
                <w:lang w:val="ru-RU"/>
              </w:rPr>
            </w:pPr>
            <w:r w:rsidRPr="002D4F04">
              <w:rPr>
                <w:b/>
                <w:szCs w:val="24"/>
                <w:lang w:val="ru-RU"/>
              </w:rPr>
              <w:t>2022</w:t>
            </w:r>
            <w:r w:rsidR="00876FDC" w:rsidRPr="002D4F04">
              <w:rPr>
                <w:b/>
                <w:szCs w:val="24"/>
                <w:lang w:val="ru-RU"/>
              </w:rPr>
              <w:t xml:space="preserve"> г</w:t>
            </w:r>
          </w:p>
        </w:tc>
        <w:tc>
          <w:tcPr>
            <w:tcW w:w="1276" w:type="dxa"/>
          </w:tcPr>
          <w:p w:rsidR="004B189E" w:rsidRPr="002D4F04" w:rsidRDefault="00C0588F" w:rsidP="004B189E">
            <w:pPr>
              <w:jc w:val="center"/>
              <w:rPr>
                <w:b/>
                <w:szCs w:val="24"/>
                <w:lang w:val="ru-RU"/>
              </w:rPr>
            </w:pPr>
            <w:r w:rsidRPr="002D4F04">
              <w:rPr>
                <w:b/>
                <w:szCs w:val="24"/>
                <w:lang w:val="ru-RU"/>
              </w:rPr>
              <w:t>2023-203</w:t>
            </w:r>
            <w:r w:rsidR="004B189E" w:rsidRPr="002D4F04">
              <w:rPr>
                <w:b/>
                <w:szCs w:val="24"/>
                <w:lang w:val="ru-RU"/>
              </w:rPr>
              <w:t>5 годы</w:t>
            </w:r>
          </w:p>
        </w:tc>
      </w:tr>
      <w:tr w:rsidR="004B189E" w:rsidRPr="002D4F04" w:rsidTr="000B3BA6">
        <w:tc>
          <w:tcPr>
            <w:tcW w:w="675" w:type="dxa"/>
            <w:vMerge/>
          </w:tcPr>
          <w:p w:rsidR="004B189E" w:rsidRPr="002D4F04" w:rsidRDefault="004B189E" w:rsidP="004B189E">
            <w:pPr>
              <w:rPr>
                <w:szCs w:val="24"/>
                <w:lang w:val="ru-RU"/>
              </w:rPr>
            </w:pPr>
          </w:p>
        </w:tc>
        <w:tc>
          <w:tcPr>
            <w:tcW w:w="6096" w:type="dxa"/>
            <w:vMerge/>
          </w:tcPr>
          <w:p w:rsidR="004B189E" w:rsidRPr="002D4F04" w:rsidRDefault="004B189E" w:rsidP="004B189E">
            <w:pPr>
              <w:rPr>
                <w:szCs w:val="24"/>
                <w:lang w:val="ru-RU"/>
              </w:rPr>
            </w:pPr>
          </w:p>
        </w:tc>
        <w:tc>
          <w:tcPr>
            <w:tcW w:w="1963" w:type="dxa"/>
          </w:tcPr>
          <w:p w:rsidR="004B189E" w:rsidRPr="002D4F04" w:rsidRDefault="004B189E" w:rsidP="004B189E">
            <w:pPr>
              <w:rPr>
                <w:b/>
                <w:szCs w:val="24"/>
                <w:lang w:val="ru-RU"/>
              </w:rPr>
            </w:pPr>
            <w:r w:rsidRPr="002D4F04">
              <w:rPr>
                <w:b/>
                <w:szCs w:val="24"/>
                <w:lang w:val="ru-RU"/>
              </w:rPr>
              <w:t>Федеральный</w:t>
            </w:r>
          </w:p>
        </w:tc>
        <w:tc>
          <w:tcPr>
            <w:tcW w:w="1134" w:type="dxa"/>
          </w:tcPr>
          <w:p w:rsidR="004B189E" w:rsidRPr="002D4F04" w:rsidRDefault="004B189E" w:rsidP="004B189E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1155" w:type="dxa"/>
          </w:tcPr>
          <w:p w:rsidR="004B189E" w:rsidRPr="002D4F04" w:rsidRDefault="004B189E" w:rsidP="004B189E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4B189E" w:rsidRPr="002D4F04" w:rsidRDefault="004B189E" w:rsidP="004B189E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4B189E" w:rsidRPr="002D4F04" w:rsidRDefault="004B189E" w:rsidP="004B189E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4B189E" w:rsidRPr="002D4F04" w:rsidRDefault="004B189E" w:rsidP="004B189E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4B189E" w:rsidRPr="002D4F04" w:rsidRDefault="004B189E" w:rsidP="004B189E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</w:tr>
      <w:tr w:rsidR="00594480" w:rsidRPr="002D4F04" w:rsidTr="002B7344">
        <w:trPr>
          <w:trHeight w:val="388"/>
        </w:trPr>
        <w:tc>
          <w:tcPr>
            <w:tcW w:w="675" w:type="dxa"/>
            <w:vMerge/>
          </w:tcPr>
          <w:p w:rsidR="00594480" w:rsidRPr="002D4F04" w:rsidRDefault="00594480" w:rsidP="004B189E">
            <w:pPr>
              <w:rPr>
                <w:szCs w:val="24"/>
                <w:lang w:val="ru-RU"/>
              </w:rPr>
            </w:pPr>
          </w:p>
        </w:tc>
        <w:tc>
          <w:tcPr>
            <w:tcW w:w="6096" w:type="dxa"/>
            <w:vMerge/>
          </w:tcPr>
          <w:p w:rsidR="00594480" w:rsidRPr="002D4F04" w:rsidRDefault="00594480" w:rsidP="004B189E">
            <w:pPr>
              <w:rPr>
                <w:szCs w:val="24"/>
                <w:lang w:val="ru-RU"/>
              </w:rPr>
            </w:pPr>
          </w:p>
        </w:tc>
        <w:tc>
          <w:tcPr>
            <w:tcW w:w="1963" w:type="dxa"/>
          </w:tcPr>
          <w:p w:rsidR="00594480" w:rsidRPr="002D4F04" w:rsidRDefault="00594480" w:rsidP="004B189E">
            <w:pPr>
              <w:rPr>
                <w:b/>
                <w:szCs w:val="24"/>
                <w:lang w:val="ru-RU"/>
              </w:rPr>
            </w:pPr>
            <w:r w:rsidRPr="002D4F04">
              <w:rPr>
                <w:b/>
                <w:szCs w:val="24"/>
                <w:lang w:val="ru-RU"/>
              </w:rPr>
              <w:t>Региональный</w:t>
            </w:r>
          </w:p>
        </w:tc>
        <w:tc>
          <w:tcPr>
            <w:tcW w:w="1134" w:type="dxa"/>
          </w:tcPr>
          <w:p w:rsidR="00594480" w:rsidRPr="002D4F04" w:rsidRDefault="00550B9C" w:rsidP="004B189E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5650</w:t>
            </w:r>
          </w:p>
        </w:tc>
        <w:tc>
          <w:tcPr>
            <w:tcW w:w="1155" w:type="dxa"/>
            <w:vAlign w:val="bottom"/>
          </w:tcPr>
          <w:p w:rsidR="00594480" w:rsidRPr="00594480" w:rsidRDefault="00550B9C" w:rsidP="00594480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22 450</w:t>
            </w:r>
          </w:p>
        </w:tc>
        <w:tc>
          <w:tcPr>
            <w:tcW w:w="1134" w:type="dxa"/>
            <w:vAlign w:val="bottom"/>
          </w:tcPr>
          <w:p w:rsidR="00594480" w:rsidRPr="00594480" w:rsidRDefault="00550B9C" w:rsidP="005614F3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20 550</w:t>
            </w:r>
          </w:p>
        </w:tc>
        <w:tc>
          <w:tcPr>
            <w:tcW w:w="992" w:type="dxa"/>
            <w:vAlign w:val="bottom"/>
          </w:tcPr>
          <w:p w:rsidR="00594480" w:rsidRPr="00594480" w:rsidRDefault="00550B9C" w:rsidP="00594480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34 033</w:t>
            </w:r>
          </w:p>
        </w:tc>
        <w:tc>
          <w:tcPr>
            <w:tcW w:w="992" w:type="dxa"/>
            <w:vAlign w:val="bottom"/>
          </w:tcPr>
          <w:p w:rsidR="00594480" w:rsidRPr="00594480" w:rsidRDefault="00550B9C" w:rsidP="00594480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33 933</w:t>
            </w:r>
          </w:p>
        </w:tc>
        <w:tc>
          <w:tcPr>
            <w:tcW w:w="1276" w:type="dxa"/>
            <w:vAlign w:val="bottom"/>
          </w:tcPr>
          <w:p w:rsidR="00594480" w:rsidRPr="00594480" w:rsidRDefault="00550B9C" w:rsidP="00594480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180 833</w:t>
            </w:r>
          </w:p>
        </w:tc>
      </w:tr>
      <w:tr w:rsidR="00594480" w:rsidRPr="002D4F04" w:rsidTr="002B7344">
        <w:tc>
          <w:tcPr>
            <w:tcW w:w="675" w:type="dxa"/>
            <w:vMerge/>
          </w:tcPr>
          <w:p w:rsidR="00594480" w:rsidRPr="002D4F04" w:rsidRDefault="00594480" w:rsidP="004B189E">
            <w:pPr>
              <w:rPr>
                <w:szCs w:val="24"/>
                <w:lang w:val="ru-RU"/>
              </w:rPr>
            </w:pPr>
          </w:p>
        </w:tc>
        <w:tc>
          <w:tcPr>
            <w:tcW w:w="6096" w:type="dxa"/>
            <w:vMerge/>
          </w:tcPr>
          <w:p w:rsidR="00594480" w:rsidRPr="002D4F04" w:rsidRDefault="00594480" w:rsidP="004B189E">
            <w:pPr>
              <w:rPr>
                <w:szCs w:val="24"/>
                <w:lang w:val="ru-RU"/>
              </w:rPr>
            </w:pPr>
          </w:p>
        </w:tc>
        <w:tc>
          <w:tcPr>
            <w:tcW w:w="1963" w:type="dxa"/>
          </w:tcPr>
          <w:p w:rsidR="00594480" w:rsidRPr="002D4F04" w:rsidRDefault="00594480" w:rsidP="004B189E">
            <w:pPr>
              <w:rPr>
                <w:b/>
                <w:szCs w:val="24"/>
                <w:lang w:val="ru-RU"/>
              </w:rPr>
            </w:pPr>
            <w:r w:rsidRPr="002D4F04">
              <w:rPr>
                <w:b/>
                <w:szCs w:val="24"/>
                <w:lang w:val="ru-RU"/>
              </w:rPr>
              <w:t>Местный</w:t>
            </w:r>
          </w:p>
        </w:tc>
        <w:tc>
          <w:tcPr>
            <w:tcW w:w="1134" w:type="dxa"/>
          </w:tcPr>
          <w:p w:rsidR="00594480" w:rsidRPr="002D4F04" w:rsidRDefault="00550B9C" w:rsidP="004B189E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-</w:t>
            </w:r>
          </w:p>
        </w:tc>
        <w:tc>
          <w:tcPr>
            <w:tcW w:w="1155" w:type="dxa"/>
            <w:vAlign w:val="bottom"/>
          </w:tcPr>
          <w:p w:rsidR="00594480" w:rsidRPr="00594480" w:rsidRDefault="00550B9C" w:rsidP="00594480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565</w:t>
            </w:r>
          </w:p>
        </w:tc>
        <w:tc>
          <w:tcPr>
            <w:tcW w:w="1134" w:type="dxa"/>
            <w:vAlign w:val="bottom"/>
          </w:tcPr>
          <w:p w:rsidR="00594480" w:rsidRPr="00594480" w:rsidRDefault="00550B9C" w:rsidP="00594480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465</w:t>
            </w:r>
          </w:p>
        </w:tc>
        <w:tc>
          <w:tcPr>
            <w:tcW w:w="992" w:type="dxa"/>
            <w:vAlign w:val="bottom"/>
          </w:tcPr>
          <w:p w:rsidR="00594480" w:rsidRPr="00594480" w:rsidRDefault="00550B9C" w:rsidP="00594480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350</w:t>
            </w:r>
          </w:p>
        </w:tc>
        <w:tc>
          <w:tcPr>
            <w:tcW w:w="992" w:type="dxa"/>
            <w:vAlign w:val="bottom"/>
          </w:tcPr>
          <w:p w:rsidR="00594480" w:rsidRPr="00594480" w:rsidRDefault="00550B9C" w:rsidP="00594480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350</w:t>
            </w:r>
          </w:p>
        </w:tc>
        <w:tc>
          <w:tcPr>
            <w:tcW w:w="1276" w:type="dxa"/>
            <w:vAlign w:val="bottom"/>
          </w:tcPr>
          <w:p w:rsidR="00594480" w:rsidRPr="00594480" w:rsidRDefault="00550B9C" w:rsidP="00594480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4830</w:t>
            </w:r>
          </w:p>
        </w:tc>
      </w:tr>
      <w:tr w:rsidR="004B189E" w:rsidRPr="002D4F04" w:rsidTr="000B3BA6">
        <w:tc>
          <w:tcPr>
            <w:tcW w:w="675" w:type="dxa"/>
            <w:vMerge/>
          </w:tcPr>
          <w:p w:rsidR="004B189E" w:rsidRPr="002D4F04" w:rsidRDefault="004B189E" w:rsidP="004B189E">
            <w:pPr>
              <w:rPr>
                <w:szCs w:val="24"/>
                <w:lang w:val="ru-RU"/>
              </w:rPr>
            </w:pPr>
          </w:p>
        </w:tc>
        <w:tc>
          <w:tcPr>
            <w:tcW w:w="6096" w:type="dxa"/>
            <w:vMerge/>
          </w:tcPr>
          <w:p w:rsidR="004B189E" w:rsidRPr="002D4F04" w:rsidRDefault="004B189E" w:rsidP="004B189E">
            <w:pPr>
              <w:rPr>
                <w:szCs w:val="24"/>
                <w:lang w:val="ru-RU"/>
              </w:rPr>
            </w:pPr>
          </w:p>
        </w:tc>
        <w:tc>
          <w:tcPr>
            <w:tcW w:w="1963" w:type="dxa"/>
          </w:tcPr>
          <w:p w:rsidR="004B189E" w:rsidRPr="002D4F04" w:rsidRDefault="004B189E" w:rsidP="004B189E">
            <w:pPr>
              <w:rPr>
                <w:b/>
                <w:szCs w:val="24"/>
                <w:lang w:val="ru-RU"/>
              </w:rPr>
            </w:pPr>
            <w:r w:rsidRPr="002D4F04">
              <w:rPr>
                <w:b/>
                <w:szCs w:val="24"/>
                <w:lang w:val="ru-RU"/>
              </w:rPr>
              <w:t>Внебюджетные</w:t>
            </w:r>
          </w:p>
        </w:tc>
        <w:tc>
          <w:tcPr>
            <w:tcW w:w="1134" w:type="dxa"/>
          </w:tcPr>
          <w:p w:rsidR="004B189E" w:rsidRPr="002D4F04" w:rsidRDefault="004B189E" w:rsidP="004B189E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1155" w:type="dxa"/>
          </w:tcPr>
          <w:p w:rsidR="004B189E" w:rsidRPr="002D4F04" w:rsidRDefault="004B189E" w:rsidP="004B189E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4B189E" w:rsidRPr="002D4F04" w:rsidRDefault="004B189E" w:rsidP="004B189E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4B189E" w:rsidRPr="002D4F04" w:rsidRDefault="004B189E" w:rsidP="004B189E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4B189E" w:rsidRPr="002D4F04" w:rsidRDefault="004B189E" w:rsidP="004B189E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4B189E" w:rsidRPr="002D4F04" w:rsidRDefault="004B189E" w:rsidP="004B189E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</w:tr>
      <w:tr w:rsidR="00EE2B39" w:rsidRPr="002D4F04" w:rsidTr="00EE2B39">
        <w:tc>
          <w:tcPr>
            <w:tcW w:w="15417" w:type="dxa"/>
            <w:gridSpan w:val="9"/>
          </w:tcPr>
          <w:p w:rsidR="00EE2B39" w:rsidRPr="002D4F04" w:rsidRDefault="00EE2B39" w:rsidP="00EE2B39">
            <w:pPr>
              <w:jc w:val="center"/>
              <w:rPr>
                <w:b/>
                <w:szCs w:val="24"/>
                <w:lang w:val="ru-RU"/>
              </w:rPr>
            </w:pPr>
            <w:r w:rsidRPr="002D4F04">
              <w:rPr>
                <w:b/>
                <w:color w:val="000000"/>
                <w:lang w:val="ru-RU" w:eastAsia="ru-RU"/>
              </w:rPr>
              <w:t>1. Мероприятия по развитию транспортной инфраструктуры по видам транспорта</w:t>
            </w:r>
          </w:p>
        </w:tc>
      </w:tr>
      <w:tr w:rsidR="00EE2B39" w:rsidRPr="002D4F04" w:rsidTr="00EE2B39">
        <w:tc>
          <w:tcPr>
            <w:tcW w:w="675" w:type="dxa"/>
          </w:tcPr>
          <w:p w:rsidR="00EE2B39" w:rsidRPr="002D4F04" w:rsidRDefault="00BA0D31" w:rsidP="00EE2B39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1.1</w:t>
            </w:r>
          </w:p>
        </w:tc>
        <w:tc>
          <w:tcPr>
            <w:tcW w:w="6096" w:type="dxa"/>
          </w:tcPr>
          <w:p w:rsidR="00EE2B39" w:rsidRPr="002D4F04" w:rsidRDefault="00EE2B39" w:rsidP="00EE2B39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1963" w:type="dxa"/>
          </w:tcPr>
          <w:p w:rsidR="00EE2B39" w:rsidRPr="002D4F04" w:rsidRDefault="00EE2B39" w:rsidP="00EE2B39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EE2B39" w:rsidRPr="002D4F04" w:rsidRDefault="00EE2B39" w:rsidP="00EE2B39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1155" w:type="dxa"/>
          </w:tcPr>
          <w:p w:rsidR="00EE2B39" w:rsidRPr="002D4F04" w:rsidRDefault="00EE2B39" w:rsidP="00EE2B39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EE2B39" w:rsidRPr="002D4F04" w:rsidRDefault="00EE2B39" w:rsidP="00EE2B39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EE2B39" w:rsidRPr="002D4F04" w:rsidRDefault="00BA0D31" w:rsidP="00EE2B39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EE2B39" w:rsidRPr="002D4F04" w:rsidRDefault="00BA0D31" w:rsidP="00EE2B39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EE2B39" w:rsidRPr="002D4F04" w:rsidRDefault="00BA0D31" w:rsidP="00EE2B39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</w:tr>
      <w:tr w:rsidR="00876FDC" w:rsidRPr="002D4F04" w:rsidTr="000B3BA6">
        <w:tc>
          <w:tcPr>
            <w:tcW w:w="15417" w:type="dxa"/>
            <w:gridSpan w:val="9"/>
          </w:tcPr>
          <w:p w:rsidR="00876FDC" w:rsidRPr="002D4F04" w:rsidRDefault="00EE2B39" w:rsidP="00EE2B39">
            <w:pPr>
              <w:jc w:val="center"/>
              <w:rPr>
                <w:b/>
                <w:szCs w:val="24"/>
                <w:lang w:val="ru-RU"/>
              </w:rPr>
            </w:pPr>
            <w:r w:rsidRPr="002D4F04">
              <w:rPr>
                <w:b/>
                <w:color w:val="000000"/>
                <w:lang w:val="ru-RU" w:eastAsia="ru-RU"/>
              </w:rPr>
              <w:t>2.  Мероприятия по развитию транспорта общего пользования и транспортно-пересадочных узлов</w:t>
            </w:r>
          </w:p>
        </w:tc>
      </w:tr>
      <w:tr w:rsidR="00203802" w:rsidRPr="002D4F04" w:rsidTr="000B3BA6">
        <w:tc>
          <w:tcPr>
            <w:tcW w:w="675" w:type="dxa"/>
          </w:tcPr>
          <w:p w:rsidR="00203802" w:rsidRPr="002D4F04" w:rsidRDefault="00BA0D31" w:rsidP="00550B9C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2.</w:t>
            </w:r>
            <w:r w:rsidR="00550B9C">
              <w:rPr>
                <w:szCs w:val="24"/>
                <w:lang w:val="ru-RU"/>
              </w:rPr>
              <w:t>1</w:t>
            </w:r>
          </w:p>
        </w:tc>
        <w:tc>
          <w:tcPr>
            <w:tcW w:w="6096" w:type="dxa"/>
          </w:tcPr>
          <w:p w:rsidR="00203802" w:rsidRPr="002D4F04" w:rsidRDefault="00BA0D31" w:rsidP="00550B9C">
            <w:pPr>
              <w:rPr>
                <w:szCs w:val="24"/>
                <w:lang w:val="ru-RU"/>
              </w:rPr>
            </w:pPr>
            <w:r w:rsidRPr="002D4F04">
              <w:rPr>
                <w:rFonts w:eastAsiaTheme="minorHAnsi"/>
                <w:color w:val="000000"/>
                <w:lang w:val="ru-RU" w:eastAsia="en-US"/>
              </w:rPr>
              <w:t xml:space="preserve">Реализация мероприятий по расширению маршрутной сети регулярных перевозок </w:t>
            </w:r>
            <w:proofErr w:type="spellStart"/>
            <w:r w:rsidRPr="002D4F04">
              <w:rPr>
                <w:rFonts w:eastAsiaTheme="minorHAnsi"/>
                <w:color w:val="000000"/>
                <w:lang w:val="ru-RU" w:eastAsia="en-US"/>
              </w:rPr>
              <w:t>пассажиров</w:t>
            </w:r>
            <w:r w:rsidRPr="002D4F04">
              <w:rPr>
                <w:color w:val="000000"/>
                <w:lang w:val="ru-RU" w:eastAsia="ru-RU"/>
              </w:rPr>
              <w:t>и</w:t>
            </w:r>
            <w:proofErr w:type="spellEnd"/>
            <w:r w:rsidRPr="002D4F04">
              <w:rPr>
                <w:color w:val="000000"/>
                <w:lang w:val="ru-RU" w:eastAsia="ru-RU"/>
              </w:rPr>
              <w:t xml:space="preserve"> организации пассажирского сообщения с </w:t>
            </w:r>
            <w:proofErr w:type="spellStart"/>
            <w:r w:rsidR="00550B9C">
              <w:rPr>
                <w:color w:val="000000"/>
                <w:lang w:val="ru-RU" w:eastAsia="ru-RU"/>
              </w:rPr>
              <w:t>с</w:t>
            </w:r>
            <w:proofErr w:type="spellEnd"/>
            <w:r w:rsidR="00550B9C">
              <w:rPr>
                <w:color w:val="000000"/>
                <w:lang w:val="ru-RU" w:eastAsia="ru-RU"/>
              </w:rPr>
              <w:t>.</w:t>
            </w:r>
            <w:r w:rsidR="00550B9C" w:rsidRPr="00D61D6C">
              <w:rPr>
                <w:color w:val="000000"/>
                <w:lang w:val="ru-RU" w:eastAsia="ru-RU"/>
              </w:rPr>
              <w:t xml:space="preserve"> Верхние Тарханы</w:t>
            </w:r>
          </w:p>
        </w:tc>
        <w:tc>
          <w:tcPr>
            <w:tcW w:w="1963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C0588F" w:rsidRPr="002D4F04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Региональный</w:t>
            </w:r>
          </w:p>
          <w:p w:rsidR="005A0ACA" w:rsidRPr="002D4F04" w:rsidRDefault="005A0ACA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Местный</w:t>
            </w:r>
          </w:p>
        </w:tc>
        <w:tc>
          <w:tcPr>
            <w:tcW w:w="1134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C0588F" w:rsidRPr="002D4F04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  <w:p w:rsidR="00C0588F" w:rsidRPr="002D4F04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500</w:t>
            </w:r>
          </w:p>
        </w:tc>
        <w:tc>
          <w:tcPr>
            <w:tcW w:w="1155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550B9C" w:rsidRDefault="00550B9C" w:rsidP="00203802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</w:p>
          <w:p w:rsidR="00C0588F" w:rsidRPr="002D4F04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500</w:t>
            </w:r>
          </w:p>
        </w:tc>
        <w:tc>
          <w:tcPr>
            <w:tcW w:w="1134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C0588F" w:rsidRPr="002D4F04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1000</w:t>
            </w:r>
          </w:p>
          <w:p w:rsidR="00C0588F" w:rsidRPr="002D4F04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500</w:t>
            </w:r>
          </w:p>
        </w:tc>
        <w:tc>
          <w:tcPr>
            <w:tcW w:w="992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C0588F" w:rsidRPr="002D4F04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1000</w:t>
            </w:r>
          </w:p>
          <w:p w:rsidR="00C0588F" w:rsidRPr="002D4F04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500</w:t>
            </w:r>
          </w:p>
        </w:tc>
        <w:tc>
          <w:tcPr>
            <w:tcW w:w="992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C0588F" w:rsidRPr="002D4F04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1000</w:t>
            </w:r>
          </w:p>
          <w:p w:rsidR="00C0588F" w:rsidRPr="002D4F04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500</w:t>
            </w:r>
          </w:p>
        </w:tc>
        <w:tc>
          <w:tcPr>
            <w:tcW w:w="1276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C0588F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6500</w:t>
            </w:r>
          </w:p>
          <w:p w:rsidR="00550B9C" w:rsidRPr="002D4F04" w:rsidRDefault="00550B9C" w:rsidP="00203802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-</w:t>
            </w:r>
          </w:p>
        </w:tc>
      </w:tr>
      <w:tr w:rsidR="00203802" w:rsidRPr="002D4F04" w:rsidTr="000B3BA6">
        <w:tc>
          <w:tcPr>
            <w:tcW w:w="675" w:type="dxa"/>
          </w:tcPr>
          <w:p w:rsidR="00203802" w:rsidRPr="002D4F04" w:rsidRDefault="00BA0D31" w:rsidP="00550B9C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2.</w:t>
            </w:r>
            <w:r w:rsidR="00550B9C">
              <w:rPr>
                <w:szCs w:val="24"/>
                <w:lang w:val="ru-RU"/>
              </w:rPr>
              <w:t>2</w:t>
            </w:r>
          </w:p>
        </w:tc>
        <w:tc>
          <w:tcPr>
            <w:tcW w:w="6096" w:type="dxa"/>
          </w:tcPr>
          <w:p w:rsidR="00203802" w:rsidRPr="002D4F04" w:rsidRDefault="00BA0D31" w:rsidP="002D4F04">
            <w:pPr>
              <w:rPr>
                <w:szCs w:val="24"/>
                <w:lang w:val="ru-RU"/>
              </w:rPr>
            </w:pPr>
            <w:r w:rsidRPr="002D4F04">
              <w:rPr>
                <w:rFonts w:eastAsiaTheme="minorHAnsi"/>
                <w:color w:val="000000"/>
                <w:lang w:val="ru-RU" w:eastAsia="en-US"/>
              </w:rPr>
              <w:t>Реализация комплекса мероприятий по развитию инфраструктуры общественного пассажирского транспорта</w:t>
            </w:r>
            <w:r w:rsidR="002D4F04">
              <w:rPr>
                <w:rFonts w:eastAsiaTheme="minorHAnsi"/>
                <w:color w:val="000000"/>
                <w:lang w:val="ru-RU" w:eastAsia="en-US"/>
              </w:rPr>
              <w:t xml:space="preserve">: </w:t>
            </w:r>
            <w:r w:rsidRPr="002D4F04">
              <w:rPr>
                <w:rFonts w:eastAsiaTheme="minorHAnsi"/>
                <w:color w:val="000000"/>
                <w:lang w:val="ru-RU" w:eastAsia="en-US"/>
              </w:rPr>
              <w:t>обновление информационных систем, обустройство остановочных пунктов (павильоны, заездные карманы), в т</w:t>
            </w:r>
            <w:r w:rsidR="002D4F04">
              <w:rPr>
                <w:rFonts w:eastAsiaTheme="minorHAnsi"/>
                <w:color w:val="000000"/>
                <w:lang w:val="ru-RU" w:eastAsia="en-US"/>
              </w:rPr>
              <w:t>.</w:t>
            </w:r>
            <w:r w:rsidR="005A77DC">
              <w:rPr>
                <w:rFonts w:eastAsiaTheme="minorHAnsi"/>
                <w:color w:val="000000"/>
                <w:lang w:val="ru-RU" w:eastAsia="en-US"/>
              </w:rPr>
              <w:t xml:space="preserve"> </w:t>
            </w:r>
            <w:r w:rsidRPr="002D4F04">
              <w:rPr>
                <w:rFonts w:eastAsiaTheme="minorHAnsi"/>
                <w:color w:val="000000"/>
                <w:lang w:val="ru-RU" w:eastAsia="en-US"/>
              </w:rPr>
              <w:t>ч</w:t>
            </w:r>
            <w:r w:rsidR="002D4F04">
              <w:rPr>
                <w:rFonts w:eastAsiaTheme="minorHAnsi"/>
                <w:color w:val="000000"/>
                <w:lang w:val="ru-RU" w:eastAsia="en-US"/>
              </w:rPr>
              <w:t>.</w:t>
            </w:r>
            <w:r w:rsidRPr="002D4F04">
              <w:rPr>
                <w:rFonts w:eastAsiaTheme="minorHAnsi"/>
                <w:color w:val="000000"/>
                <w:lang w:val="ru-RU" w:eastAsia="en-US"/>
              </w:rPr>
              <w:t xml:space="preserve"> их приспособление для маломобильных групп населения</w:t>
            </w:r>
          </w:p>
        </w:tc>
        <w:tc>
          <w:tcPr>
            <w:tcW w:w="1963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C0588F" w:rsidRPr="002D4F04" w:rsidRDefault="00C0588F" w:rsidP="00203802">
            <w:pPr>
              <w:jc w:val="center"/>
              <w:rPr>
                <w:szCs w:val="24"/>
                <w:lang w:val="ru-RU"/>
              </w:rPr>
            </w:pPr>
          </w:p>
          <w:p w:rsidR="00E243BD" w:rsidRPr="002D4F04" w:rsidRDefault="00E243BD" w:rsidP="00E243BD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Региональный</w:t>
            </w:r>
          </w:p>
          <w:p w:rsidR="005A0ACA" w:rsidRPr="002D4F04" w:rsidRDefault="005A0ACA" w:rsidP="00203802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C0588F" w:rsidRPr="002D4F04" w:rsidRDefault="00C0588F" w:rsidP="00203802">
            <w:pPr>
              <w:jc w:val="center"/>
              <w:rPr>
                <w:szCs w:val="24"/>
                <w:lang w:val="ru-RU"/>
              </w:rPr>
            </w:pPr>
          </w:p>
          <w:p w:rsidR="00C0588F" w:rsidRPr="002D4F04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1700</w:t>
            </w:r>
          </w:p>
        </w:tc>
        <w:tc>
          <w:tcPr>
            <w:tcW w:w="1155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C0588F" w:rsidRPr="002D4F04" w:rsidRDefault="00C0588F" w:rsidP="00203802">
            <w:pPr>
              <w:jc w:val="center"/>
              <w:rPr>
                <w:szCs w:val="24"/>
                <w:lang w:val="ru-RU"/>
              </w:rPr>
            </w:pPr>
          </w:p>
          <w:p w:rsidR="00C0588F" w:rsidRPr="002D4F04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3400</w:t>
            </w:r>
          </w:p>
        </w:tc>
        <w:tc>
          <w:tcPr>
            <w:tcW w:w="1134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C0588F" w:rsidRPr="002D4F04" w:rsidRDefault="00C0588F" w:rsidP="00203802">
            <w:pPr>
              <w:jc w:val="center"/>
              <w:rPr>
                <w:szCs w:val="24"/>
                <w:lang w:val="ru-RU"/>
              </w:rPr>
            </w:pPr>
          </w:p>
          <w:p w:rsidR="00C0588F" w:rsidRPr="002D4F04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3400</w:t>
            </w:r>
          </w:p>
        </w:tc>
        <w:tc>
          <w:tcPr>
            <w:tcW w:w="992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C0588F" w:rsidRPr="002D4F04" w:rsidRDefault="00C0588F" w:rsidP="00203802">
            <w:pPr>
              <w:jc w:val="center"/>
              <w:rPr>
                <w:szCs w:val="24"/>
                <w:lang w:val="ru-RU"/>
              </w:rPr>
            </w:pPr>
          </w:p>
          <w:p w:rsidR="00C0588F" w:rsidRPr="002D4F04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3400</w:t>
            </w:r>
          </w:p>
        </w:tc>
        <w:tc>
          <w:tcPr>
            <w:tcW w:w="992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C0588F" w:rsidRPr="002D4F04" w:rsidRDefault="00C0588F" w:rsidP="00203802">
            <w:pPr>
              <w:jc w:val="center"/>
              <w:rPr>
                <w:szCs w:val="24"/>
                <w:lang w:val="ru-RU"/>
              </w:rPr>
            </w:pPr>
          </w:p>
          <w:p w:rsidR="00C0588F" w:rsidRPr="002D4F04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3400</w:t>
            </w:r>
          </w:p>
        </w:tc>
        <w:tc>
          <w:tcPr>
            <w:tcW w:w="1276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C0588F" w:rsidRPr="002D4F04" w:rsidRDefault="00C0588F" w:rsidP="00203802">
            <w:pPr>
              <w:jc w:val="center"/>
              <w:rPr>
                <w:szCs w:val="24"/>
                <w:lang w:val="ru-RU"/>
              </w:rPr>
            </w:pPr>
          </w:p>
          <w:p w:rsidR="00C0588F" w:rsidRPr="002D4F04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44200</w:t>
            </w:r>
          </w:p>
        </w:tc>
      </w:tr>
      <w:tr w:rsidR="00203802" w:rsidRPr="002D4F04" w:rsidTr="000B3BA6">
        <w:tc>
          <w:tcPr>
            <w:tcW w:w="15417" w:type="dxa"/>
            <w:gridSpan w:val="9"/>
          </w:tcPr>
          <w:p w:rsidR="00203802" w:rsidRPr="002D4F04" w:rsidRDefault="00EE2B39" w:rsidP="00203802">
            <w:pPr>
              <w:jc w:val="center"/>
              <w:rPr>
                <w:b/>
                <w:szCs w:val="24"/>
                <w:lang w:val="ru-RU"/>
              </w:rPr>
            </w:pPr>
            <w:r w:rsidRPr="002D4F04">
              <w:rPr>
                <w:b/>
                <w:color w:val="000000"/>
                <w:lang w:val="ru-RU" w:eastAsia="ru-RU"/>
              </w:rPr>
              <w:t>3.  Мероприятия по развитию легкового автомобильного транспорта и развитие единого парковочного пространства</w:t>
            </w:r>
          </w:p>
        </w:tc>
      </w:tr>
      <w:tr w:rsidR="00203802" w:rsidRPr="002D4F04" w:rsidTr="000B3BA6">
        <w:tc>
          <w:tcPr>
            <w:tcW w:w="675" w:type="dxa"/>
          </w:tcPr>
          <w:p w:rsidR="00203802" w:rsidRPr="002D4F04" w:rsidRDefault="00BA0D31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3.1</w:t>
            </w:r>
          </w:p>
        </w:tc>
        <w:tc>
          <w:tcPr>
            <w:tcW w:w="6096" w:type="dxa"/>
          </w:tcPr>
          <w:p w:rsidR="00203802" w:rsidRPr="002D4F04" w:rsidRDefault="00BA0D31" w:rsidP="00203802">
            <w:pPr>
              <w:rPr>
                <w:szCs w:val="24"/>
                <w:lang w:val="ru-RU"/>
              </w:rPr>
            </w:pPr>
            <w:r w:rsidRPr="002D4F04">
              <w:rPr>
                <w:color w:val="000000"/>
                <w:lang w:val="ru-RU" w:eastAsia="ru-RU"/>
              </w:rPr>
              <w:t>Содержание и ремонт, в т.</w:t>
            </w:r>
            <w:r w:rsidR="005A77DC">
              <w:rPr>
                <w:color w:val="000000"/>
                <w:lang w:val="ru-RU" w:eastAsia="ru-RU"/>
              </w:rPr>
              <w:t xml:space="preserve"> </w:t>
            </w:r>
            <w:r w:rsidRPr="002D4F04">
              <w:rPr>
                <w:color w:val="000000"/>
                <w:lang w:val="ru-RU" w:eastAsia="ru-RU"/>
              </w:rPr>
              <w:t>ч.</w:t>
            </w:r>
            <w:r w:rsidR="005A77DC">
              <w:rPr>
                <w:color w:val="000000"/>
                <w:lang w:val="ru-RU" w:eastAsia="ru-RU"/>
              </w:rPr>
              <w:t xml:space="preserve"> </w:t>
            </w:r>
            <w:r w:rsidRPr="002D4F04">
              <w:rPr>
                <w:color w:val="000000"/>
                <w:lang w:val="ru-RU" w:eastAsia="ru-RU"/>
              </w:rPr>
              <w:t>капитальный улично-дорожной сети сельского поселения</w:t>
            </w:r>
          </w:p>
        </w:tc>
        <w:tc>
          <w:tcPr>
            <w:tcW w:w="1963" w:type="dxa"/>
          </w:tcPr>
          <w:p w:rsidR="00E243BD" w:rsidRPr="002D4F04" w:rsidRDefault="00E243BD" w:rsidP="00E243BD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Региональный</w:t>
            </w:r>
          </w:p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203802" w:rsidRPr="002D4F04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1500</w:t>
            </w:r>
          </w:p>
        </w:tc>
        <w:tc>
          <w:tcPr>
            <w:tcW w:w="1155" w:type="dxa"/>
          </w:tcPr>
          <w:p w:rsidR="00203802" w:rsidRPr="002D4F04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1500</w:t>
            </w:r>
          </w:p>
        </w:tc>
        <w:tc>
          <w:tcPr>
            <w:tcW w:w="1134" w:type="dxa"/>
          </w:tcPr>
          <w:p w:rsidR="00203802" w:rsidRPr="002D4F04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1500</w:t>
            </w:r>
          </w:p>
        </w:tc>
        <w:tc>
          <w:tcPr>
            <w:tcW w:w="992" w:type="dxa"/>
          </w:tcPr>
          <w:p w:rsidR="00203802" w:rsidRPr="002D4F04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1500</w:t>
            </w:r>
          </w:p>
        </w:tc>
        <w:tc>
          <w:tcPr>
            <w:tcW w:w="992" w:type="dxa"/>
          </w:tcPr>
          <w:p w:rsidR="00203802" w:rsidRPr="002D4F04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1500</w:t>
            </w:r>
          </w:p>
        </w:tc>
        <w:tc>
          <w:tcPr>
            <w:tcW w:w="1276" w:type="dxa"/>
          </w:tcPr>
          <w:p w:rsidR="00203802" w:rsidRPr="002D4F04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19500</w:t>
            </w:r>
          </w:p>
        </w:tc>
      </w:tr>
      <w:tr w:rsidR="00203802" w:rsidRPr="002D4F04" w:rsidTr="000B3BA6">
        <w:tc>
          <w:tcPr>
            <w:tcW w:w="675" w:type="dxa"/>
          </w:tcPr>
          <w:p w:rsidR="00203802" w:rsidRPr="002D4F04" w:rsidRDefault="00BA0D31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3.2</w:t>
            </w:r>
          </w:p>
        </w:tc>
        <w:tc>
          <w:tcPr>
            <w:tcW w:w="6096" w:type="dxa"/>
          </w:tcPr>
          <w:p w:rsidR="00203802" w:rsidRPr="002D4F04" w:rsidRDefault="00BA0D31" w:rsidP="00203802">
            <w:pPr>
              <w:rPr>
                <w:szCs w:val="24"/>
                <w:lang w:val="ru-RU"/>
              </w:rPr>
            </w:pPr>
            <w:r w:rsidRPr="002D4F04">
              <w:rPr>
                <w:color w:val="000000"/>
                <w:lang w:val="ru-RU" w:eastAsia="ru-RU"/>
              </w:rPr>
              <w:t>Обустройство сетей уличного освещения</w:t>
            </w:r>
          </w:p>
        </w:tc>
        <w:tc>
          <w:tcPr>
            <w:tcW w:w="1963" w:type="dxa"/>
          </w:tcPr>
          <w:p w:rsidR="00203802" w:rsidRPr="002D4F04" w:rsidRDefault="00E243BD" w:rsidP="00E243BD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Региональный</w:t>
            </w:r>
          </w:p>
        </w:tc>
        <w:tc>
          <w:tcPr>
            <w:tcW w:w="1134" w:type="dxa"/>
          </w:tcPr>
          <w:p w:rsidR="00203802" w:rsidRPr="002D4F04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450</w:t>
            </w:r>
          </w:p>
        </w:tc>
        <w:tc>
          <w:tcPr>
            <w:tcW w:w="1155" w:type="dxa"/>
          </w:tcPr>
          <w:p w:rsidR="00203802" w:rsidRPr="002D4F04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550</w:t>
            </w:r>
          </w:p>
        </w:tc>
        <w:tc>
          <w:tcPr>
            <w:tcW w:w="1134" w:type="dxa"/>
          </w:tcPr>
          <w:p w:rsidR="00203802" w:rsidRPr="002D4F04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650</w:t>
            </w:r>
          </w:p>
        </w:tc>
        <w:tc>
          <w:tcPr>
            <w:tcW w:w="992" w:type="dxa"/>
          </w:tcPr>
          <w:p w:rsidR="00203802" w:rsidRPr="002D4F04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500</w:t>
            </w:r>
          </w:p>
        </w:tc>
        <w:tc>
          <w:tcPr>
            <w:tcW w:w="992" w:type="dxa"/>
          </w:tcPr>
          <w:p w:rsidR="00203802" w:rsidRPr="002D4F04" w:rsidRDefault="00C0588F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400</w:t>
            </w:r>
          </w:p>
        </w:tc>
        <w:tc>
          <w:tcPr>
            <w:tcW w:w="1276" w:type="dxa"/>
          </w:tcPr>
          <w:p w:rsidR="00203802" w:rsidRPr="002D4F04" w:rsidRDefault="002974E6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4550</w:t>
            </w:r>
          </w:p>
        </w:tc>
      </w:tr>
      <w:tr w:rsidR="00203802" w:rsidRPr="002D4F04" w:rsidTr="000B3BA6">
        <w:tc>
          <w:tcPr>
            <w:tcW w:w="675" w:type="dxa"/>
          </w:tcPr>
          <w:p w:rsidR="00203802" w:rsidRPr="002D4F04" w:rsidRDefault="00BA0D31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3.3</w:t>
            </w:r>
          </w:p>
        </w:tc>
        <w:tc>
          <w:tcPr>
            <w:tcW w:w="6096" w:type="dxa"/>
          </w:tcPr>
          <w:p w:rsidR="00203802" w:rsidRPr="002D4F04" w:rsidRDefault="00BA0D31" w:rsidP="00203802">
            <w:pPr>
              <w:rPr>
                <w:szCs w:val="24"/>
                <w:lang w:val="ru-RU"/>
              </w:rPr>
            </w:pPr>
            <w:r w:rsidRPr="002D4F04">
              <w:rPr>
                <w:rFonts w:eastAsiaTheme="minorHAnsi"/>
                <w:color w:val="000000"/>
                <w:lang w:val="ru-RU" w:eastAsia="en-US"/>
              </w:rPr>
              <w:t xml:space="preserve">Создание системы маршрутного ориентирования </w:t>
            </w:r>
            <w:r w:rsidRPr="002D4F04">
              <w:rPr>
                <w:rFonts w:eastAsiaTheme="minorHAnsi"/>
                <w:color w:val="000000"/>
                <w:lang w:val="ru-RU" w:eastAsia="en-US"/>
              </w:rPr>
              <w:lastRenderedPageBreak/>
              <w:t>участников дорожного движения (замена и установка дорожных знаков на флуоресцентных щитах на желтом фоне, ямочный ремонт, дорожные разметки и т.д</w:t>
            </w:r>
            <w:r w:rsidR="002D4F04">
              <w:rPr>
                <w:rFonts w:eastAsiaTheme="minorHAnsi"/>
                <w:color w:val="000000"/>
                <w:lang w:val="ru-RU" w:eastAsia="en-US"/>
              </w:rPr>
              <w:t>.</w:t>
            </w:r>
            <w:r w:rsidRPr="002D4F04">
              <w:rPr>
                <w:rFonts w:eastAsiaTheme="minorHAnsi"/>
                <w:color w:val="000000"/>
                <w:lang w:val="ru-RU" w:eastAsia="en-US"/>
              </w:rPr>
              <w:t>)</w:t>
            </w:r>
          </w:p>
        </w:tc>
        <w:tc>
          <w:tcPr>
            <w:tcW w:w="1963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2974E6" w:rsidRPr="002D4F04" w:rsidRDefault="002974E6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lastRenderedPageBreak/>
              <w:t>Местный</w:t>
            </w:r>
          </w:p>
        </w:tc>
        <w:tc>
          <w:tcPr>
            <w:tcW w:w="1134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2974E6" w:rsidRPr="002D4F04" w:rsidRDefault="002974E6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1155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2974E6" w:rsidRPr="002D4F04" w:rsidRDefault="002974E6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lastRenderedPageBreak/>
              <w:t>150</w:t>
            </w:r>
          </w:p>
        </w:tc>
        <w:tc>
          <w:tcPr>
            <w:tcW w:w="1134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2974E6" w:rsidRPr="002D4F04" w:rsidRDefault="002974E6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lastRenderedPageBreak/>
              <w:t>50</w:t>
            </w:r>
          </w:p>
        </w:tc>
        <w:tc>
          <w:tcPr>
            <w:tcW w:w="992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2974E6" w:rsidRPr="002D4F04" w:rsidRDefault="002974E6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992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2974E6" w:rsidRPr="002D4F04" w:rsidRDefault="002974E6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1276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2974E6" w:rsidRPr="002D4F04" w:rsidRDefault="002974E6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lastRenderedPageBreak/>
              <w:t>150</w:t>
            </w:r>
          </w:p>
        </w:tc>
      </w:tr>
      <w:tr w:rsidR="00BA0D31" w:rsidRPr="002D4F04" w:rsidTr="005A0ACA">
        <w:tc>
          <w:tcPr>
            <w:tcW w:w="675" w:type="dxa"/>
          </w:tcPr>
          <w:p w:rsidR="00BA0D31" w:rsidRPr="002D4F04" w:rsidRDefault="00BA0D31" w:rsidP="00BA0D31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lastRenderedPageBreak/>
              <w:t>3.4</w:t>
            </w:r>
          </w:p>
        </w:tc>
        <w:tc>
          <w:tcPr>
            <w:tcW w:w="6096" w:type="dxa"/>
          </w:tcPr>
          <w:p w:rsidR="00BA0D31" w:rsidRPr="002D4F04" w:rsidRDefault="00BA0D31" w:rsidP="00BA0D31">
            <w:pPr>
              <w:rPr>
                <w:szCs w:val="24"/>
                <w:lang w:val="ru-RU"/>
              </w:rPr>
            </w:pPr>
            <w:r w:rsidRPr="002D4F04">
              <w:rPr>
                <w:lang w:val="ru-RU"/>
              </w:rPr>
              <w:t>Разработка и актуализация проектов организации дорожного движения на дороги местного значения</w:t>
            </w:r>
          </w:p>
        </w:tc>
        <w:tc>
          <w:tcPr>
            <w:tcW w:w="1963" w:type="dxa"/>
          </w:tcPr>
          <w:p w:rsidR="00BA0D31" w:rsidRPr="002D4F04" w:rsidRDefault="002974E6" w:rsidP="00BA0D31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Местный</w:t>
            </w:r>
          </w:p>
        </w:tc>
        <w:tc>
          <w:tcPr>
            <w:tcW w:w="1134" w:type="dxa"/>
          </w:tcPr>
          <w:p w:rsidR="00BA0D31" w:rsidRPr="002D4F04" w:rsidRDefault="002974E6" w:rsidP="00BA0D31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1155" w:type="dxa"/>
          </w:tcPr>
          <w:p w:rsidR="00BA0D31" w:rsidRPr="002D4F04" w:rsidRDefault="002974E6" w:rsidP="00BA0D31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65</w:t>
            </w:r>
          </w:p>
        </w:tc>
        <w:tc>
          <w:tcPr>
            <w:tcW w:w="1134" w:type="dxa"/>
          </w:tcPr>
          <w:p w:rsidR="00BA0D31" w:rsidRPr="002D4F04" w:rsidRDefault="002974E6" w:rsidP="00BA0D31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65</w:t>
            </w:r>
          </w:p>
        </w:tc>
        <w:tc>
          <w:tcPr>
            <w:tcW w:w="992" w:type="dxa"/>
          </w:tcPr>
          <w:p w:rsidR="00BA0D31" w:rsidRPr="002D4F04" w:rsidRDefault="002974E6" w:rsidP="00BA0D31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BA0D31" w:rsidRPr="002D4F04" w:rsidRDefault="002974E6" w:rsidP="00BA0D31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BA0D31" w:rsidRPr="002D4F04" w:rsidRDefault="002974E6" w:rsidP="00BA0D31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130</w:t>
            </w:r>
          </w:p>
        </w:tc>
      </w:tr>
      <w:tr w:rsidR="00BA0D31" w:rsidRPr="002D4F04" w:rsidTr="005A0ACA">
        <w:tc>
          <w:tcPr>
            <w:tcW w:w="675" w:type="dxa"/>
          </w:tcPr>
          <w:p w:rsidR="00BA0D31" w:rsidRPr="002D4F04" w:rsidRDefault="00BA0D31" w:rsidP="00BA0D31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3.5</w:t>
            </w:r>
          </w:p>
        </w:tc>
        <w:tc>
          <w:tcPr>
            <w:tcW w:w="6096" w:type="dxa"/>
          </w:tcPr>
          <w:p w:rsidR="00BA0D31" w:rsidRPr="002D4F04" w:rsidRDefault="00BA0D31" w:rsidP="00BA0D31">
            <w:pPr>
              <w:rPr>
                <w:szCs w:val="24"/>
                <w:lang w:val="ru-RU"/>
              </w:rPr>
            </w:pPr>
            <w:r w:rsidRPr="002D4F04">
              <w:rPr>
                <w:color w:val="000000"/>
                <w:lang w:val="ru-RU" w:eastAsia="ru-RU"/>
              </w:rPr>
              <w:t>Проведени</w:t>
            </w:r>
            <w:r w:rsidR="007A273C">
              <w:rPr>
                <w:color w:val="000000"/>
                <w:lang w:val="ru-RU" w:eastAsia="ru-RU"/>
              </w:rPr>
              <w:t xml:space="preserve">е профилактических мероприятий </w:t>
            </w:r>
            <w:r w:rsidRPr="002D4F04">
              <w:rPr>
                <w:color w:val="000000"/>
                <w:lang w:val="ru-RU" w:eastAsia="ru-RU"/>
              </w:rPr>
              <w:t>по БДД в образовательных учреждениях в рамках уроко</w:t>
            </w:r>
            <w:r w:rsidR="007A273C">
              <w:rPr>
                <w:color w:val="000000"/>
                <w:lang w:val="ru-RU" w:eastAsia="ru-RU"/>
              </w:rPr>
              <w:t>в ОБЖ и внеклассных мероприятий</w:t>
            </w:r>
          </w:p>
        </w:tc>
        <w:tc>
          <w:tcPr>
            <w:tcW w:w="1963" w:type="dxa"/>
          </w:tcPr>
          <w:p w:rsidR="002974E6" w:rsidRPr="002D4F04" w:rsidRDefault="002974E6" w:rsidP="00BA0D31">
            <w:pPr>
              <w:jc w:val="center"/>
              <w:rPr>
                <w:szCs w:val="24"/>
                <w:lang w:val="ru-RU"/>
              </w:rPr>
            </w:pPr>
          </w:p>
          <w:p w:rsidR="00BA0D31" w:rsidRPr="002D4F04" w:rsidRDefault="002974E6" w:rsidP="00BA0D31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Местный</w:t>
            </w:r>
          </w:p>
        </w:tc>
        <w:tc>
          <w:tcPr>
            <w:tcW w:w="1134" w:type="dxa"/>
          </w:tcPr>
          <w:p w:rsidR="002974E6" w:rsidRPr="002D4F04" w:rsidRDefault="002974E6" w:rsidP="00BA0D31">
            <w:pPr>
              <w:jc w:val="center"/>
              <w:rPr>
                <w:szCs w:val="24"/>
                <w:lang w:val="ru-RU"/>
              </w:rPr>
            </w:pPr>
          </w:p>
          <w:p w:rsidR="00BA0D31" w:rsidRPr="002D4F04" w:rsidRDefault="002974E6" w:rsidP="00BA0D31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35</w:t>
            </w:r>
          </w:p>
        </w:tc>
        <w:tc>
          <w:tcPr>
            <w:tcW w:w="1155" w:type="dxa"/>
          </w:tcPr>
          <w:p w:rsidR="002974E6" w:rsidRPr="002D4F04" w:rsidRDefault="002974E6" w:rsidP="00BA0D31">
            <w:pPr>
              <w:jc w:val="center"/>
              <w:rPr>
                <w:szCs w:val="24"/>
                <w:lang w:val="ru-RU"/>
              </w:rPr>
            </w:pPr>
          </w:p>
          <w:p w:rsidR="00BA0D31" w:rsidRPr="002D4F04" w:rsidRDefault="002974E6" w:rsidP="00BA0D31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35</w:t>
            </w:r>
          </w:p>
        </w:tc>
        <w:tc>
          <w:tcPr>
            <w:tcW w:w="1134" w:type="dxa"/>
          </w:tcPr>
          <w:p w:rsidR="002974E6" w:rsidRPr="002D4F04" w:rsidRDefault="002974E6" w:rsidP="00BA0D31">
            <w:pPr>
              <w:jc w:val="center"/>
              <w:rPr>
                <w:szCs w:val="24"/>
                <w:lang w:val="ru-RU"/>
              </w:rPr>
            </w:pPr>
          </w:p>
          <w:p w:rsidR="00BA0D31" w:rsidRPr="002D4F04" w:rsidRDefault="002974E6" w:rsidP="00BA0D31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35</w:t>
            </w:r>
          </w:p>
        </w:tc>
        <w:tc>
          <w:tcPr>
            <w:tcW w:w="992" w:type="dxa"/>
          </w:tcPr>
          <w:p w:rsidR="002974E6" w:rsidRPr="002D4F04" w:rsidRDefault="002974E6" w:rsidP="00BA0D31">
            <w:pPr>
              <w:jc w:val="center"/>
              <w:rPr>
                <w:szCs w:val="24"/>
                <w:lang w:val="ru-RU"/>
              </w:rPr>
            </w:pPr>
          </w:p>
          <w:p w:rsidR="00BA0D31" w:rsidRPr="002D4F04" w:rsidRDefault="002974E6" w:rsidP="00BA0D31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35</w:t>
            </w:r>
          </w:p>
        </w:tc>
        <w:tc>
          <w:tcPr>
            <w:tcW w:w="992" w:type="dxa"/>
          </w:tcPr>
          <w:p w:rsidR="002974E6" w:rsidRPr="002D4F04" w:rsidRDefault="002974E6" w:rsidP="00BA0D31">
            <w:pPr>
              <w:jc w:val="center"/>
              <w:rPr>
                <w:szCs w:val="24"/>
                <w:lang w:val="ru-RU"/>
              </w:rPr>
            </w:pPr>
          </w:p>
          <w:p w:rsidR="00BA0D31" w:rsidRPr="002D4F04" w:rsidRDefault="002974E6" w:rsidP="00BA0D31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35</w:t>
            </w:r>
          </w:p>
        </w:tc>
        <w:tc>
          <w:tcPr>
            <w:tcW w:w="1276" w:type="dxa"/>
          </w:tcPr>
          <w:p w:rsidR="002974E6" w:rsidRPr="002D4F04" w:rsidRDefault="002974E6" w:rsidP="00BA0D31">
            <w:pPr>
              <w:jc w:val="center"/>
              <w:rPr>
                <w:szCs w:val="24"/>
                <w:lang w:val="ru-RU"/>
              </w:rPr>
            </w:pPr>
          </w:p>
          <w:p w:rsidR="00BA0D31" w:rsidRPr="002D4F04" w:rsidRDefault="002974E6" w:rsidP="00BA0D31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455</w:t>
            </w:r>
          </w:p>
        </w:tc>
      </w:tr>
      <w:tr w:rsidR="00203802" w:rsidRPr="002D4F04" w:rsidTr="000B3BA6">
        <w:tc>
          <w:tcPr>
            <w:tcW w:w="675" w:type="dxa"/>
          </w:tcPr>
          <w:p w:rsidR="00203802" w:rsidRPr="002D4F04" w:rsidRDefault="00BA0D31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3.6</w:t>
            </w:r>
          </w:p>
        </w:tc>
        <w:tc>
          <w:tcPr>
            <w:tcW w:w="6096" w:type="dxa"/>
          </w:tcPr>
          <w:p w:rsidR="00203802" w:rsidRPr="002D4F04" w:rsidRDefault="00BA0D31" w:rsidP="00203802">
            <w:pPr>
              <w:rPr>
                <w:szCs w:val="24"/>
                <w:lang w:val="ru-RU"/>
              </w:rPr>
            </w:pPr>
            <w:r w:rsidRPr="002D4F04">
              <w:rPr>
                <w:lang w:val="ru-RU"/>
              </w:rPr>
              <w:t xml:space="preserve">ПСД на строительство </w:t>
            </w:r>
            <w:r w:rsidR="002D4F04" w:rsidRPr="002D4F04">
              <w:rPr>
                <w:lang w:val="ru-RU"/>
              </w:rPr>
              <w:t>подъездов</w:t>
            </w:r>
            <w:r w:rsidRPr="002D4F04">
              <w:rPr>
                <w:lang w:val="ru-RU"/>
              </w:rPr>
              <w:t xml:space="preserve"> к населенным пунктам</w:t>
            </w:r>
          </w:p>
        </w:tc>
        <w:tc>
          <w:tcPr>
            <w:tcW w:w="1963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203802" w:rsidRPr="002D4F04" w:rsidRDefault="002974E6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1155" w:type="dxa"/>
          </w:tcPr>
          <w:p w:rsidR="00203802" w:rsidRPr="002D4F04" w:rsidRDefault="002974E6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6000</w:t>
            </w:r>
          </w:p>
        </w:tc>
        <w:tc>
          <w:tcPr>
            <w:tcW w:w="1134" w:type="dxa"/>
          </w:tcPr>
          <w:p w:rsidR="00203802" w:rsidRPr="002D4F04" w:rsidRDefault="002974E6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3000</w:t>
            </w:r>
          </w:p>
        </w:tc>
        <w:tc>
          <w:tcPr>
            <w:tcW w:w="992" w:type="dxa"/>
          </w:tcPr>
          <w:p w:rsidR="00203802" w:rsidRPr="002D4F04" w:rsidRDefault="002974E6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203802" w:rsidRPr="002D4F04" w:rsidRDefault="002974E6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203802" w:rsidRPr="002D4F04" w:rsidRDefault="002974E6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</w:tr>
      <w:tr w:rsidR="00203802" w:rsidRPr="002D4F04" w:rsidTr="000B3BA6">
        <w:tc>
          <w:tcPr>
            <w:tcW w:w="15417" w:type="dxa"/>
            <w:gridSpan w:val="9"/>
          </w:tcPr>
          <w:p w:rsidR="00203802" w:rsidRPr="002D4F04" w:rsidRDefault="00EE2B39" w:rsidP="00EE2B39">
            <w:pPr>
              <w:jc w:val="center"/>
              <w:rPr>
                <w:b/>
                <w:szCs w:val="24"/>
                <w:lang w:val="ru-RU"/>
              </w:rPr>
            </w:pPr>
            <w:r w:rsidRPr="002D4F04">
              <w:rPr>
                <w:b/>
                <w:color w:val="000000"/>
                <w:lang w:val="ru-RU" w:eastAsia="ru-RU"/>
              </w:rPr>
              <w:t>4.  Мероприятия по развитию пешеходная и велосипедная инфраструктуры</w:t>
            </w:r>
          </w:p>
        </w:tc>
      </w:tr>
      <w:tr w:rsidR="00203802" w:rsidRPr="002D4F04" w:rsidTr="000B3BA6">
        <w:tc>
          <w:tcPr>
            <w:tcW w:w="675" w:type="dxa"/>
          </w:tcPr>
          <w:p w:rsidR="00203802" w:rsidRPr="002D4F04" w:rsidRDefault="00BA0D31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4.1</w:t>
            </w:r>
          </w:p>
        </w:tc>
        <w:tc>
          <w:tcPr>
            <w:tcW w:w="6096" w:type="dxa"/>
          </w:tcPr>
          <w:p w:rsidR="00203802" w:rsidRPr="002D4F04" w:rsidRDefault="00BA0D31" w:rsidP="00203802">
            <w:pPr>
              <w:rPr>
                <w:szCs w:val="24"/>
                <w:lang w:val="ru-RU"/>
              </w:rPr>
            </w:pPr>
            <w:r w:rsidRPr="002D4F04">
              <w:rPr>
                <w:color w:val="000000"/>
                <w:lang w:val="ru-RU" w:eastAsia="ru-RU"/>
              </w:rPr>
              <w:t xml:space="preserve">Реконструкция/капитальный ремонт /строительство пешеходных переходов, </w:t>
            </w:r>
            <w:r w:rsidRPr="002D4F04">
              <w:rPr>
                <w:rFonts w:eastAsiaTheme="minorHAnsi"/>
                <w:color w:val="000000"/>
                <w:lang w:val="ru-RU" w:eastAsia="en-US"/>
              </w:rPr>
              <w:t>их обустройство средствами ограничения доступа ТС на улично-дорожной сети поселений, включая приспособление пешеходной инфраструктуры для маломобильных категорий населения, формирование системы интуитивной навигации пешеходного движения</w:t>
            </w:r>
          </w:p>
        </w:tc>
        <w:tc>
          <w:tcPr>
            <w:tcW w:w="1963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2974E6" w:rsidRPr="002D4F04" w:rsidRDefault="002974E6" w:rsidP="00203802">
            <w:pPr>
              <w:jc w:val="center"/>
              <w:rPr>
                <w:szCs w:val="24"/>
                <w:lang w:val="ru-RU"/>
              </w:rPr>
            </w:pPr>
          </w:p>
          <w:p w:rsidR="00E243BD" w:rsidRPr="002D4F04" w:rsidRDefault="00E243BD" w:rsidP="00E243BD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Региональный</w:t>
            </w:r>
          </w:p>
          <w:p w:rsidR="002974E6" w:rsidRPr="002D4F04" w:rsidRDefault="002974E6" w:rsidP="00203802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2974E6" w:rsidRPr="002D4F04" w:rsidRDefault="002974E6" w:rsidP="00203802">
            <w:pPr>
              <w:jc w:val="center"/>
              <w:rPr>
                <w:szCs w:val="24"/>
                <w:lang w:val="ru-RU"/>
              </w:rPr>
            </w:pPr>
          </w:p>
          <w:p w:rsidR="002974E6" w:rsidRPr="002D4F04" w:rsidRDefault="00EF3320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1155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2974E6" w:rsidRPr="002D4F04" w:rsidRDefault="002974E6" w:rsidP="00203802">
            <w:pPr>
              <w:jc w:val="center"/>
              <w:rPr>
                <w:szCs w:val="24"/>
                <w:lang w:val="ru-RU"/>
              </w:rPr>
            </w:pPr>
          </w:p>
          <w:p w:rsidR="002974E6" w:rsidRPr="002D4F04" w:rsidRDefault="002974E6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5000</w:t>
            </w:r>
          </w:p>
        </w:tc>
        <w:tc>
          <w:tcPr>
            <w:tcW w:w="1134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2974E6" w:rsidRPr="002D4F04" w:rsidRDefault="002974E6" w:rsidP="00203802">
            <w:pPr>
              <w:jc w:val="center"/>
              <w:rPr>
                <w:szCs w:val="24"/>
                <w:lang w:val="ru-RU"/>
              </w:rPr>
            </w:pPr>
          </w:p>
          <w:p w:rsidR="002974E6" w:rsidRPr="002D4F04" w:rsidRDefault="002974E6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5000</w:t>
            </w:r>
          </w:p>
          <w:p w:rsidR="002974E6" w:rsidRPr="002D4F04" w:rsidRDefault="002974E6" w:rsidP="00203802">
            <w:pPr>
              <w:jc w:val="center"/>
              <w:rPr>
                <w:szCs w:val="24"/>
                <w:lang w:val="ru-RU"/>
              </w:rPr>
            </w:pPr>
          </w:p>
          <w:p w:rsidR="002974E6" w:rsidRPr="002D4F04" w:rsidRDefault="002974E6" w:rsidP="00203802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2974E6" w:rsidRPr="002D4F04" w:rsidRDefault="002974E6" w:rsidP="00203802">
            <w:pPr>
              <w:jc w:val="center"/>
              <w:rPr>
                <w:szCs w:val="24"/>
                <w:lang w:val="ru-RU"/>
              </w:rPr>
            </w:pPr>
          </w:p>
          <w:p w:rsidR="002974E6" w:rsidRPr="002D4F04" w:rsidRDefault="002974E6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5000</w:t>
            </w:r>
          </w:p>
        </w:tc>
        <w:tc>
          <w:tcPr>
            <w:tcW w:w="992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2974E6" w:rsidRPr="002D4F04" w:rsidRDefault="002974E6" w:rsidP="00203802">
            <w:pPr>
              <w:jc w:val="center"/>
              <w:rPr>
                <w:szCs w:val="24"/>
                <w:lang w:val="ru-RU"/>
              </w:rPr>
            </w:pPr>
          </w:p>
          <w:p w:rsidR="002974E6" w:rsidRPr="002D4F04" w:rsidRDefault="002974E6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5000</w:t>
            </w:r>
          </w:p>
          <w:p w:rsidR="002974E6" w:rsidRPr="002D4F04" w:rsidRDefault="002974E6" w:rsidP="00203802">
            <w:pPr>
              <w:jc w:val="center"/>
              <w:rPr>
                <w:szCs w:val="24"/>
                <w:lang w:val="ru-RU"/>
              </w:rPr>
            </w:pPr>
          </w:p>
          <w:p w:rsidR="002974E6" w:rsidRPr="002D4F04" w:rsidRDefault="002974E6" w:rsidP="00203802">
            <w:pPr>
              <w:jc w:val="center"/>
              <w:rPr>
                <w:szCs w:val="24"/>
                <w:lang w:val="ru-RU"/>
              </w:rPr>
            </w:pPr>
          </w:p>
          <w:p w:rsidR="002974E6" w:rsidRPr="002D4F04" w:rsidRDefault="002974E6" w:rsidP="00203802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2974E6" w:rsidRPr="002D4F04" w:rsidRDefault="002974E6" w:rsidP="00203802">
            <w:pPr>
              <w:jc w:val="center"/>
              <w:rPr>
                <w:szCs w:val="24"/>
                <w:lang w:val="ru-RU"/>
              </w:rPr>
            </w:pPr>
          </w:p>
          <w:p w:rsidR="002974E6" w:rsidRPr="002D4F04" w:rsidRDefault="002974E6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65000</w:t>
            </w:r>
          </w:p>
        </w:tc>
      </w:tr>
      <w:tr w:rsidR="00203802" w:rsidRPr="002D4F04" w:rsidTr="000B3BA6">
        <w:tc>
          <w:tcPr>
            <w:tcW w:w="675" w:type="dxa"/>
          </w:tcPr>
          <w:p w:rsidR="00203802" w:rsidRPr="002D4F04" w:rsidRDefault="00BA0D31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4.2</w:t>
            </w:r>
          </w:p>
        </w:tc>
        <w:tc>
          <w:tcPr>
            <w:tcW w:w="6096" w:type="dxa"/>
          </w:tcPr>
          <w:p w:rsidR="00203802" w:rsidRPr="002D4F04" w:rsidRDefault="00BA0D31" w:rsidP="00203802">
            <w:pPr>
              <w:rPr>
                <w:szCs w:val="24"/>
                <w:lang w:val="ru-RU"/>
              </w:rPr>
            </w:pPr>
            <w:r w:rsidRPr="002D4F04">
              <w:rPr>
                <w:color w:val="000000"/>
                <w:lang w:val="ru-RU" w:eastAsia="ru-RU"/>
              </w:rPr>
              <w:t>Строительство/ обустройство велосипедных маршрутов (пересечения с дорожными развязками, велодорожки)</w:t>
            </w:r>
          </w:p>
        </w:tc>
        <w:tc>
          <w:tcPr>
            <w:tcW w:w="1963" w:type="dxa"/>
          </w:tcPr>
          <w:p w:rsidR="00203802" w:rsidRPr="002D4F04" w:rsidRDefault="002974E6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Местный</w:t>
            </w:r>
          </w:p>
        </w:tc>
        <w:tc>
          <w:tcPr>
            <w:tcW w:w="1134" w:type="dxa"/>
          </w:tcPr>
          <w:p w:rsidR="00203802" w:rsidRPr="002D4F04" w:rsidRDefault="00EF3320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1155" w:type="dxa"/>
          </w:tcPr>
          <w:p w:rsidR="00203802" w:rsidRPr="002D4F04" w:rsidRDefault="00EF3320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350</w:t>
            </w:r>
          </w:p>
        </w:tc>
        <w:tc>
          <w:tcPr>
            <w:tcW w:w="1134" w:type="dxa"/>
          </w:tcPr>
          <w:p w:rsidR="00203802" w:rsidRPr="002D4F04" w:rsidRDefault="00EF3320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350</w:t>
            </w:r>
          </w:p>
        </w:tc>
        <w:tc>
          <w:tcPr>
            <w:tcW w:w="992" w:type="dxa"/>
          </w:tcPr>
          <w:p w:rsidR="00203802" w:rsidRPr="002D4F04" w:rsidRDefault="00EF3320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350</w:t>
            </w:r>
          </w:p>
        </w:tc>
        <w:tc>
          <w:tcPr>
            <w:tcW w:w="992" w:type="dxa"/>
          </w:tcPr>
          <w:p w:rsidR="00203802" w:rsidRPr="002D4F04" w:rsidRDefault="00EF3320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350</w:t>
            </w:r>
          </w:p>
        </w:tc>
        <w:tc>
          <w:tcPr>
            <w:tcW w:w="1276" w:type="dxa"/>
          </w:tcPr>
          <w:p w:rsidR="00203802" w:rsidRPr="002D4F04" w:rsidRDefault="00EF3320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4550</w:t>
            </w:r>
          </w:p>
        </w:tc>
      </w:tr>
      <w:tr w:rsidR="00203802" w:rsidRPr="002D4F04" w:rsidTr="00EE2B39">
        <w:trPr>
          <w:trHeight w:val="261"/>
        </w:trPr>
        <w:tc>
          <w:tcPr>
            <w:tcW w:w="675" w:type="dxa"/>
          </w:tcPr>
          <w:p w:rsidR="00203802" w:rsidRPr="002D4F04" w:rsidRDefault="00BA0D31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4.3</w:t>
            </w:r>
          </w:p>
        </w:tc>
        <w:tc>
          <w:tcPr>
            <w:tcW w:w="6096" w:type="dxa"/>
          </w:tcPr>
          <w:p w:rsidR="00203802" w:rsidRPr="002D4F04" w:rsidRDefault="00BA0D31" w:rsidP="00203802">
            <w:pPr>
              <w:rPr>
                <w:szCs w:val="24"/>
                <w:lang w:val="ru-RU"/>
              </w:rPr>
            </w:pPr>
            <w:proofErr w:type="gramStart"/>
            <w:r w:rsidRPr="002D4F04">
              <w:rPr>
                <w:lang w:val="ru-RU" w:eastAsia="en-US"/>
              </w:rPr>
              <w:t>Разработка технических требований к средствам организации движения пешеходов включая</w:t>
            </w:r>
            <w:proofErr w:type="gramEnd"/>
            <w:r w:rsidRPr="002D4F04">
              <w:rPr>
                <w:lang w:val="ru-RU" w:eastAsia="en-US"/>
              </w:rPr>
              <w:t xml:space="preserve"> ПСД на строительство новых тротуаров</w:t>
            </w:r>
          </w:p>
        </w:tc>
        <w:tc>
          <w:tcPr>
            <w:tcW w:w="1963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E243BD" w:rsidRPr="002D4F04" w:rsidRDefault="00E243BD" w:rsidP="00E243BD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Региональный</w:t>
            </w:r>
          </w:p>
          <w:p w:rsidR="002974E6" w:rsidRPr="002D4F04" w:rsidRDefault="002974E6" w:rsidP="00203802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EF3320" w:rsidRPr="002D4F04" w:rsidRDefault="00EF3320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2000</w:t>
            </w:r>
          </w:p>
        </w:tc>
        <w:tc>
          <w:tcPr>
            <w:tcW w:w="1155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EF3320" w:rsidRPr="002D4F04" w:rsidRDefault="00EF3320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2000</w:t>
            </w:r>
          </w:p>
        </w:tc>
        <w:tc>
          <w:tcPr>
            <w:tcW w:w="1134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EF3320" w:rsidRPr="002D4F04" w:rsidRDefault="00EF3320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EF3320" w:rsidRPr="002D4F04" w:rsidRDefault="00EF3320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2000</w:t>
            </w:r>
          </w:p>
        </w:tc>
        <w:tc>
          <w:tcPr>
            <w:tcW w:w="992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EF3320" w:rsidRPr="002D4F04" w:rsidRDefault="00EF3320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2000</w:t>
            </w:r>
          </w:p>
        </w:tc>
        <w:tc>
          <w:tcPr>
            <w:tcW w:w="1276" w:type="dxa"/>
          </w:tcPr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  <w:p w:rsidR="00EF3320" w:rsidRPr="002D4F04" w:rsidRDefault="00EF3320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26000</w:t>
            </w:r>
          </w:p>
        </w:tc>
      </w:tr>
      <w:tr w:rsidR="00203802" w:rsidRPr="002D4F04" w:rsidTr="000B3BA6">
        <w:tc>
          <w:tcPr>
            <w:tcW w:w="15417" w:type="dxa"/>
            <w:gridSpan w:val="9"/>
          </w:tcPr>
          <w:p w:rsidR="00203802" w:rsidRPr="002D4F04" w:rsidRDefault="00EE2B39" w:rsidP="00EE2B39">
            <w:pPr>
              <w:jc w:val="center"/>
              <w:rPr>
                <w:b/>
                <w:szCs w:val="24"/>
                <w:lang w:val="ru-RU"/>
              </w:rPr>
            </w:pPr>
            <w:r w:rsidRPr="002D4F04">
              <w:rPr>
                <w:b/>
                <w:szCs w:val="24"/>
                <w:lang w:val="ru-RU"/>
              </w:rPr>
              <w:t xml:space="preserve">5. </w:t>
            </w:r>
            <w:r w:rsidRPr="002D4F04">
              <w:rPr>
                <w:b/>
                <w:color w:val="000000"/>
                <w:lang w:val="ru-RU" w:eastAsia="ru-RU"/>
              </w:rPr>
              <w:t xml:space="preserve"> Мероприятия по развитию г</w:t>
            </w:r>
            <w:r w:rsidRPr="002D4F04">
              <w:rPr>
                <w:b/>
                <w:szCs w:val="24"/>
                <w:lang w:val="ru-RU"/>
              </w:rPr>
              <w:t>рузового</w:t>
            </w:r>
            <w:r w:rsidR="00203802" w:rsidRPr="002D4F04">
              <w:rPr>
                <w:b/>
                <w:szCs w:val="24"/>
                <w:lang w:val="ru-RU"/>
              </w:rPr>
              <w:t xml:space="preserve"> транспорт</w:t>
            </w:r>
            <w:r w:rsidRPr="002D4F04">
              <w:rPr>
                <w:b/>
                <w:szCs w:val="24"/>
                <w:lang w:val="ru-RU"/>
              </w:rPr>
              <w:t>а</w:t>
            </w:r>
            <w:r w:rsidR="00203802" w:rsidRPr="002D4F04">
              <w:rPr>
                <w:b/>
                <w:szCs w:val="24"/>
                <w:lang w:val="ru-RU"/>
              </w:rPr>
              <w:t xml:space="preserve">, </w:t>
            </w:r>
            <w:r w:rsidRPr="002D4F04">
              <w:rPr>
                <w:b/>
                <w:szCs w:val="24"/>
                <w:lang w:val="ru-RU"/>
              </w:rPr>
              <w:t>ТИ коммунальных</w:t>
            </w:r>
            <w:r w:rsidR="00203802" w:rsidRPr="002D4F04">
              <w:rPr>
                <w:b/>
                <w:szCs w:val="24"/>
                <w:lang w:val="ru-RU"/>
              </w:rPr>
              <w:t xml:space="preserve"> и </w:t>
            </w:r>
            <w:r w:rsidRPr="002D4F04">
              <w:rPr>
                <w:b/>
                <w:szCs w:val="24"/>
                <w:lang w:val="ru-RU"/>
              </w:rPr>
              <w:t>дорожных</w:t>
            </w:r>
            <w:r w:rsidR="00203802" w:rsidRPr="002D4F04">
              <w:rPr>
                <w:b/>
                <w:szCs w:val="24"/>
                <w:lang w:val="ru-RU"/>
              </w:rPr>
              <w:t xml:space="preserve"> служб</w:t>
            </w:r>
          </w:p>
        </w:tc>
      </w:tr>
      <w:tr w:rsidR="00203802" w:rsidRPr="002D4F04" w:rsidTr="000B3BA6">
        <w:tc>
          <w:tcPr>
            <w:tcW w:w="675" w:type="dxa"/>
          </w:tcPr>
          <w:p w:rsidR="00203802" w:rsidRPr="002D4F04" w:rsidRDefault="00BA0D31" w:rsidP="00BA0D31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5.1</w:t>
            </w:r>
          </w:p>
        </w:tc>
        <w:tc>
          <w:tcPr>
            <w:tcW w:w="6096" w:type="dxa"/>
          </w:tcPr>
          <w:p w:rsidR="00203802" w:rsidRPr="002D4F04" w:rsidRDefault="00BA0D31" w:rsidP="00BA0D31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1963" w:type="dxa"/>
          </w:tcPr>
          <w:p w:rsidR="00203802" w:rsidRPr="002D4F04" w:rsidRDefault="00BA0D31" w:rsidP="00BA0D31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203802" w:rsidRPr="002D4F04" w:rsidRDefault="00BA0D31" w:rsidP="00BA0D31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1155" w:type="dxa"/>
          </w:tcPr>
          <w:p w:rsidR="00203802" w:rsidRPr="002D4F04" w:rsidRDefault="00BA0D31" w:rsidP="00BA0D31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203802" w:rsidRPr="002D4F04" w:rsidRDefault="00BA0D31" w:rsidP="00BA0D31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203802" w:rsidRPr="002D4F04" w:rsidRDefault="00BA0D31" w:rsidP="00BA0D31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203802" w:rsidRPr="002D4F04" w:rsidRDefault="00BA0D31" w:rsidP="00BA0D31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203802" w:rsidRPr="002D4F04" w:rsidRDefault="00BA0D31" w:rsidP="00BA0D31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</w:tr>
      <w:tr w:rsidR="00203802" w:rsidRPr="002D4F04" w:rsidTr="000B3BA6">
        <w:tc>
          <w:tcPr>
            <w:tcW w:w="15417" w:type="dxa"/>
            <w:gridSpan w:val="9"/>
          </w:tcPr>
          <w:p w:rsidR="00203802" w:rsidRPr="002D4F04" w:rsidRDefault="00EE2B39" w:rsidP="00EE2B39">
            <w:pPr>
              <w:jc w:val="center"/>
              <w:rPr>
                <w:b/>
                <w:szCs w:val="24"/>
                <w:lang w:val="ru-RU"/>
              </w:rPr>
            </w:pPr>
            <w:r w:rsidRPr="002D4F04">
              <w:rPr>
                <w:b/>
                <w:szCs w:val="24"/>
                <w:lang w:val="ru-RU"/>
              </w:rPr>
              <w:t>6. Мероприятия по развитию сети</w:t>
            </w:r>
            <w:r w:rsidR="00203802" w:rsidRPr="002D4F04">
              <w:rPr>
                <w:b/>
                <w:szCs w:val="24"/>
                <w:lang w:val="ru-RU"/>
              </w:rPr>
              <w:t xml:space="preserve"> дорог</w:t>
            </w:r>
          </w:p>
        </w:tc>
      </w:tr>
      <w:tr w:rsidR="00203802" w:rsidRPr="002D4F04" w:rsidTr="000B3BA6">
        <w:tc>
          <w:tcPr>
            <w:tcW w:w="675" w:type="dxa"/>
          </w:tcPr>
          <w:p w:rsidR="00203802" w:rsidRPr="002D4F04" w:rsidRDefault="00EF3320" w:rsidP="001A0A38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6.</w:t>
            </w:r>
            <w:r w:rsidR="001A0A38">
              <w:rPr>
                <w:szCs w:val="24"/>
                <w:lang w:val="ru-RU"/>
              </w:rPr>
              <w:t>1</w:t>
            </w:r>
          </w:p>
        </w:tc>
        <w:tc>
          <w:tcPr>
            <w:tcW w:w="6096" w:type="dxa"/>
          </w:tcPr>
          <w:p w:rsidR="00203802" w:rsidRPr="002D4F04" w:rsidRDefault="00EE1CBA" w:rsidP="001A0A38">
            <w:pPr>
              <w:rPr>
                <w:szCs w:val="24"/>
                <w:lang w:val="ru-RU"/>
              </w:rPr>
            </w:pPr>
            <w:r w:rsidRPr="002D4F04">
              <w:rPr>
                <w:color w:val="000000"/>
                <w:lang w:val="ru-RU" w:eastAsia="ru-RU"/>
              </w:rPr>
              <w:t xml:space="preserve">Устройство </w:t>
            </w:r>
            <w:r w:rsidR="001A0A38">
              <w:rPr>
                <w:color w:val="000000"/>
                <w:lang w:val="ru-RU" w:eastAsia="ru-RU"/>
              </w:rPr>
              <w:t>6</w:t>
            </w:r>
            <w:r w:rsidRPr="002D4F04">
              <w:rPr>
                <w:color w:val="000000"/>
                <w:lang w:val="ru-RU" w:eastAsia="ru-RU"/>
              </w:rPr>
              <w:t xml:space="preserve"> км асфальтобетонного покрытия на УДС поселений</w:t>
            </w:r>
          </w:p>
        </w:tc>
        <w:tc>
          <w:tcPr>
            <w:tcW w:w="1963" w:type="dxa"/>
          </w:tcPr>
          <w:p w:rsidR="00E243BD" w:rsidRPr="002D4F04" w:rsidRDefault="00E243BD" w:rsidP="00E243BD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Региональный</w:t>
            </w:r>
          </w:p>
          <w:p w:rsidR="00203802" w:rsidRPr="002D4F04" w:rsidRDefault="00203802" w:rsidP="00203802">
            <w:pPr>
              <w:jc w:val="center"/>
              <w:rPr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203802" w:rsidRPr="002D4F04" w:rsidRDefault="00EF3320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-</w:t>
            </w:r>
          </w:p>
        </w:tc>
        <w:tc>
          <w:tcPr>
            <w:tcW w:w="1155" w:type="dxa"/>
          </w:tcPr>
          <w:p w:rsidR="00203802" w:rsidRPr="002D4F04" w:rsidRDefault="006C4536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10 000</w:t>
            </w:r>
          </w:p>
        </w:tc>
        <w:tc>
          <w:tcPr>
            <w:tcW w:w="1134" w:type="dxa"/>
          </w:tcPr>
          <w:p w:rsidR="00203802" w:rsidRPr="002D4F04" w:rsidRDefault="006C4536" w:rsidP="00203802">
            <w:pPr>
              <w:jc w:val="center"/>
              <w:rPr>
                <w:szCs w:val="24"/>
                <w:lang w:val="ru-RU"/>
              </w:rPr>
            </w:pPr>
            <w:r w:rsidRPr="002D4F04">
              <w:rPr>
                <w:szCs w:val="24"/>
                <w:lang w:val="ru-RU"/>
              </w:rPr>
              <w:t>10 000</w:t>
            </w:r>
          </w:p>
        </w:tc>
        <w:tc>
          <w:tcPr>
            <w:tcW w:w="992" w:type="dxa"/>
          </w:tcPr>
          <w:p w:rsidR="00203802" w:rsidRPr="002D4F04" w:rsidRDefault="001A0A38" w:rsidP="00203802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21 633</w:t>
            </w:r>
          </w:p>
        </w:tc>
        <w:tc>
          <w:tcPr>
            <w:tcW w:w="992" w:type="dxa"/>
          </w:tcPr>
          <w:p w:rsidR="00203802" w:rsidRPr="002D4F04" w:rsidRDefault="001A0A38" w:rsidP="00203802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21 633</w:t>
            </w:r>
          </w:p>
        </w:tc>
        <w:tc>
          <w:tcPr>
            <w:tcW w:w="1276" w:type="dxa"/>
          </w:tcPr>
          <w:p w:rsidR="00203802" w:rsidRPr="002D4F04" w:rsidRDefault="001A0A38" w:rsidP="00203802">
            <w:pPr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21 633</w:t>
            </w:r>
          </w:p>
        </w:tc>
      </w:tr>
    </w:tbl>
    <w:p w:rsidR="009A08B7" w:rsidRPr="002D4F04" w:rsidRDefault="009A08B7" w:rsidP="009A08B7">
      <w:pPr>
        <w:rPr>
          <w:lang w:val="ru-RU"/>
        </w:rPr>
      </w:pPr>
    </w:p>
    <w:p w:rsidR="009A08B7" w:rsidRPr="002D4F04" w:rsidRDefault="009A08B7" w:rsidP="009A08B7">
      <w:pPr>
        <w:rPr>
          <w:lang w:val="ru-RU"/>
        </w:rPr>
      </w:pPr>
    </w:p>
    <w:p w:rsidR="009A08B7" w:rsidRPr="002D4F04" w:rsidRDefault="009A08B7" w:rsidP="009A08B7">
      <w:pPr>
        <w:rPr>
          <w:lang w:val="ru-RU"/>
        </w:rPr>
      </w:pPr>
    </w:p>
    <w:p w:rsidR="009A08B7" w:rsidRDefault="009A08B7" w:rsidP="009A08B7">
      <w:pPr>
        <w:sectPr w:rsidR="009A08B7" w:rsidSect="00930182">
          <w:pgSz w:w="16840" w:h="11901" w:orient="landscape"/>
          <w:pgMar w:top="567" w:right="1134" w:bottom="1701" w:left="1134" w:header="709" w:footer="709" w:gutter="0"/>
          <w:cols w:space="720"/>
          <w:noEndnote/>
        </w:sectPr>
      </w:pPr>
    </w:p>
    <w:p w:rsidR="009A08B7" w:rsidRPr="002D4F04" w:rsidRDefault="009A08B7" w:rsidP="009A08B7">
      <w:pPr>
        <w:pStyle w:val="2"/>
        <w:rPr>
          <w:lang w:val="ru-RU"/>
        </w:rPr>
      </w:pPr>
      <w:bookmarkStart w:id="60" w:name="_Toc520388345"/>
      <w:r w:rsidRPr="002D4F04">
        <w:rPr>
          <w:lang w:val="ru-RU"/>
        </w:rPr>
        <w:lastRenderedPageBreak/>
        <w:t>4.2 Оценка эффективности реализации мероприятий предлагаемого к реализации варианта развития транспортной инфраструктуры</w:t>
      </w:r>
      <w:bookmarkEnd w:id="60"/>
    </w:p>
    <w:p w:rsidR="009A08B7" w:rsidRPr="001C5D0C" w:rsidRDefault="009A08B7" w:rsidP="00834387">
      <w:pPr>
        <w:pStyle w:val="Default"/>
        <w:spacing w:before="240" w:line="360" w:lineRule="auto"/>
        <w:ind w:firstLine="709"/>
        <w:jc w:val="both"/>
        <w:rPr>
          <w:lang w:val="ru-RU"/>
        </w:rPr>
      </w:pPr>
      <w:r w:rsidRPr="001C5D0C">
        <w:rPr>
          <w:lang w:val="ru-RU"/>
        </w:rPr>
        <w:t xml:space="preserve">Комплексная оценка эффективности реализации мероприятий Программы </w:t>
      </w:r>
      <w:proofErr w:type="gramStart"/>
      <w:r w:rsidRPr="001C5D0C">
        <w:rPr>
          <w:lang w:val="ru-RU"/>
        </w:rPr>
        <w:t>осуществляется ежегодно в течение всего срока ее реализации и по окончании ее реализации и включает</w:t>
      </w:r>
      <w:proofErr w:type="gramEnd"/>
      <w:r w:rsidRPr="001C5D0C">
        <w:rPr>
          <w:lang w:val="ru-RU"/>
        </w:rPr>
        <w:t xml:space="preserve"> в себя оценку степени выполнения мероприятий муниципальной программы и оценку эффективности </w:t>
      </w:r>
      <w:r>
        <w:rPr>
          <w:lang w:val="ru-RU"/>
        </w:rPr>
        <w:t xml:space="preserve">ее </w:t>
      </w:r>
      <w:r w:rsidRPr="001C5D0C">
        <w:rPr>
          <w:lang w:val="ru-RU"/>
        </w:rPr>
        <w:t>реализации.</w:t>
      </w:r>
    </w:p>
    <w:p w:rsidR="009A08B7" w:rsidRPr="001C5D0C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r w:rsidRPr="001C5D0C">
        <w:rPr>
          <w:lang w:val="ru-RU"/>
        </w:rPr>
        <w:t>Критериями оценки эффективности реализации Программы являются степень достижения целевых индикаторов и показателей, установленных Программой, а также степень достижения показателей эффективности, установленных Методикой.</w:t>
      </w:r>
    </w:p>
    <w:p w:rsidR="009A08B7" w:rsidRPr="001C5D0C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r w:rsidRPr="001C5D0C">
        <w:rPr>
          <w:lang w:val="ru-RU"/>
        </w:rPr>
        <w:t>• Оценка эффективности реализации муниципальной программы осуществляется ежегодно по итогам ее исполнения за отчетный финансовый год и в целом после завершения ее реализации координатором совместно с ответственным исполнителем и соисполнителями.</w:t>
      </w:r>
    </w:p>
    <w:p w:rsidR="009A08B7" w:rsidRPr="001C5D0C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r w:rsidRPr="001C5D0C">
        <w:rPr>
          <w:lang w:val="ru-RU"/>
        </w:rPr>
        <w:t>• Оценка эффективности муниципальной программы осуществляется с использованием следующих критериев: полнота и эффективность использования средств бюджета на реализацию муниципальной программы; степень достижения планируемых значений показателей муниципальной программы;</w:t>
      </w:r>
    </w:p>
    <w:p w:rsidR="009A08B7" w:rsidRPr="001C5D0C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r w:rsidRPr="001C5D0C">
        <w:rPr>
          <w:lang w:val="ru-RU"/>
        </w:rPr>
        <w:t>• Расчет итоговой оценки эффективности муниципальной программы за отчетный финансовый год осуществляется в три этапа, раздельно по каждому из критериев оценки эффективности муниципальной программы:</w:t>
      </w:r>
    </w:p>
    <w:p w:rsidR="009A08B7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r w:rsidRPr="00834387">
        <w:rPr>
          <w:b/>
          <w:lang w:val="ru-RU"/>
        </w:rPr>
        <w:t>1-й этап</w:t>
      </w:r>
      <w:r w:rsidRPr="001C5D0C">
        <w:rPr>
          <w:lang w:val="ru-RU"/>
        </w:rPr>
        <w:t xml:space="preserve"> - расчет Р</w:t>
      </w:r>
      <w:proofErr w:type="gramStart"/>
      <w:r w:rsidRPr="0059720E">
        <w:rPr>
          <w:vertAlign w:val="subscript"/>
          <w:lang w:val="ru-RU"/>
        </w:rPr>
        <w:t>1</w:t>
      </w:r>
      <w:proofErr w:type="gramEnd"/>
      <w:r w:rsidRPr="001C5D0C">
        <w:rPr>
          <w:lang w:val="ru-RU"/>
        </w:rPr>
        <w:t xml:space="preserve"> - оценки эффективности муниципальной программы </w:t>
      </w:r>
      <w:proofErr w:type="spellStart"/>
      <w:r w:rsidRPr="001C5D0C">
        <w:rPr>
          <w:lang w:val="ru-RU"/>
        </w:rPr>
        <w:t>покритерию</w:t>
      </w:r>
      <w:proofErr w:type="spellEnd"/>
      <w:r w:rsidRPr="001C5D0C">
        <w:rPr>
          <w:lang w:val="ru-RU"/>
        </w:rPr>
        <w:t xml:space="preserve">   «полнота   и   эффективность   использования   средств   бюджета </w:t>
      </w:r>
      <w:proofErr w:type="spellStart"/>
      <w:r w:rsidRPr="001C5D0C">
        <w:rPr>
          <w:lang w:val="ru-RU"/>
        </w:rPr>
        <w:t>нареализацию</w:t>
      </w:r>
      <w:proofErr w:type="spellEnd"/>
      <w:r w:rsidRPr="001C5D0C">
        <w:rPr>
          <w:lang w:val="ru-RU"/>
        </w:rPr>
        <w:t xml:space="preserve"> муниципальной программы»;</w:t>
      </w:r>
    </w:p>
    <w:p w:rsidR="009A08B7" w:rsidRPr="001C5D0C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r w:rsidRPr="00834387">
        <w:rPr>
          <w:b/>
          <w:lang w:val="ru-RU"/>
        </w:rPr>
        <w:t>2-й этап</w:t>
      </w:r>
      <w:r w:rsidRPr="001C5D0C">
        <w:rPr>
          <w:lang w:val="ru-RU"/>
        </w:rPr>
        <w:t xml:space="preserve"> - расчет Р</w:t>
      </w:r>
      <w:proofErr w:type="gramStart"/>
      <w:r w:rsidRPr="0059720E">
        <w:rPr>
          <w:vertAlign w:val="subscript"/>
          <w:lang w:val="ru-RU"/>
        </w:rPr>
        <w:t>2</w:t>
      </w:r>
      <w:proofErr w:type="gramEnd"/>
      <w:r w:rsidRPr="001C5D0C">
        <w:rPr>
          <w:lang w:val="ru-RU"/>
        </w:rPr>
        <w:t xml:space="preserve"> - оценки эффективности муниципальной программы </w:t>
      </w:r>
      <w:proofErr w:type="spellStart"/>
      <w:r w:rsidRPr="001C5D0C">
        <w:rPr>
          <w:lang w:val="ru-RU"/>
        </w:rPr>
        <w:t>покритерию</w:t>
      </w:r>
      <w:proofErr w:type="spellEnd"/>
      <w:r w:rsidRPr="001C5D0C">
        <w:rPr>
          <w:lang w:val="ru-RU"/>
        </w:rPr>
        <w:t xml:space="preserve"> «степень достижения планируемых значений показателей </w:t>
      </w:r>
      <w:proofErr w:type="spellStart"/>
      <w:r w:rsidRPr="001C5D0C">
        <w:rPr>
          <w:lang w:val="ru-RU"/>
        </w:rPr>
        <w:t>муниципальнойпрограммы</w:t>
      </w:r>
      <w:proofErr w:type="spellEnd"/>
      <w:r w:rsidRPr="001C5D0C">
        <w:rPr>
          <w:lang w:val="ru-RU"/>
        </w:rPr>
        <w:t>»;</w:t>
      </w:r>
    </w:p>
    <w:p w:rsidR="009A08B7" w:rsidRPr="001C5D0C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r w:rsidRPr="00834387">
        <w:rPr>
          <w:b/>
          <w:lang w:val="ru-RU"/>
        </w:rPr>
        <w:t>3-й этап</w:t>
      </w:r>
      <w:r w:rsidRPr="001C5D0C">
        <w:rPr>
          <w:lang w:val="ru-RU"/>
        </w:rPr>
        <w:t xml:space="preserve"> - расчет </w:t>
      </w:r>
      <w:proofErr w:type="spellStart"/>
      <w:r w:rsidRPr="001C5D0C">
        <w:rPr>
          <w:lang w:val="ru-RU"/>
        </w:rPr>
        <w:t>Р</w:t>
      </w:r>
      <w:r w:rsidRPr="0059720E">
        <w:rPr>
          <w:i/>
          <w:vertAlign w:val="subscript"/>
          <w:lang w:val="ru-RU"/>
        </w:rPr>
        <w:t>итог</w:t>
      </w:r>
      <w:proofErr w:type="spellEnd"/>
      <w:r w:rsidRPr="001C5D0C">
        <w:rPr>
          <w:lang w:val="ru-RU"/>
        </w:rPr>
        <w:t xml:space="preserve"> -  итоговой оценки эффективности муниципальной программы.</w:t>
      </w:r>
    </w:p>
    <w:p w:rsidR="009A08B7" w:rsidRPr="001C5D0C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r w:rsidRPr="001C5D0C">
        <w:rPr>
          <w:lang w:val="ru-RU"/>
        </w:rPr>
        <w:t>• Итоговая оценка эффективн</w:t>
      </w:r>
      <w:r w:rsidR="001A0A38">
        <w:rPr>
          <w:lang w:val="ru-RU"/>
        </w:rPr>
        <w:t>ости муниципальной программы (</w:t>
      </w:r>
      <w:proofErr w:type="spellStart"/>
      <w:r w:rsidR="001A0A38">
        <w:rPr>
          <w:lang w:val="ru-RU"/>
        </w:rPr>
        <w:t>Р</w:t>
      </w:r>
      <w:r w:rsidRPr="001A0A38">
        <w:rPr>
          <w:i/>
          <w:vertAlign w:val="subscript"/>
          <w:lang w:val="ru-RU"/>
        </w:rPr>
        <w:t>итог</w:t>
      </w:r>
      <w:proofErr w:type="spellEnd"/>
      <w:r w:rsidRPr="001C5D0C">
        <w:rPr>
          <w:lang w:val="ru-RU"/>
        </w:rPr>
        <w:t>) не является абсолютным и однозначным показателем эффективности муниципальной программы. Каждый критерий подлежит самостоятельному анализу причин его выполнения (или невыполнения) при оценке эффективности реализации муниципальной программы.</w:t>
      </w:r>
    </w:p>
    <w:p w:rsidR="009A08B7" w:rsidRPr="001C5D0C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r w:rsidRPr="001C5D0C">
        <w:rPr>
          <w:lang w:val="ru-RU"/>
        </w:rPr>
        <w:t>• Расчет Р</w:t>
      </w:r>
      <w:proofErr w:type="gramStart"/>
      <w:r w:rsidRPr="005614F3">
        <w:rPr>
          <w:vertAlign w:val="subscript"/>
          <w:lang w:val="ru-RU"/>
        </w:rPr>
        <w:t>1</w:t>
      </w:r>
      <w:proofErr w:type="gramEnd"/>
      <w:r w:rsidRPr="001C5D0C">
        <w:rPr>
          <w:lang w:val="ru-RU"/>
        </w:rPr>
        <w:t xml:space="preserve"> - оценки эффективности муниципальной программы по критерию «полнота и эффективность использования средств бюджета на реализацию муниципальной программы» осуществляется по следующей формуле:</w:t>
      </w:r>
    </w:p>
    <w:p w:rsidR="009A08B7" w:rsidRPr="009A08B7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r w:rsidRPr="009A08B7">
        <w:rPr>
          <w:noProof/>
          <w:lang w:val="ru-RU" w:eastAsia="ru-RU"/>
        </w:rPr>
        <w:drawing>
          <wp:inline distT="0" distB="0" distL="0" distR="0">
            <wp:extent cx="1431084" cy="523710"/>
            <wp:effectExtent l="0" t="0" r="0" b="10160"/>
            <wp:docPr id="6" name="Picture 6" descr="Macintosh HD:Users:ayratikhsanov:Desktop:Снимок экрана 2018-06-17 в 18.12.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yratikhsanov:Desktop:Снимок экрана 2018-06-17 в 18.12.49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837" cy="523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8B7">
        <w:rPr>
          <w:lang w:val="ru-RU"/>
        </w:rPr>
        <w:t>где:</w:t>
      </w:r>
    </w:p>
    <w:p w:rsidR="009A08B7" w:rsidRPr="001C5D0C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proofErr w:type="spellStart"/>
      <w:proofErr w:type="gramStart"/>
      <w:r w:rsidRPr="009A08B7">
        <w:rPr>
          <w:lang w:val="ru-RU"/>
        </w:rPr>
        <w:lastRenderedPageBreak/>
        <w:t>V</w:t>
      </w:r>
      <w:proofErr w:type="gramEnd"/>
      <w:r w:rsidRPr="00834387">
        <w:rPr>
          <w:i/>
          <w:sz w:val="20"/>
          <w:szCs w:val="20"/>
          <w:lang w:val="ru-RU"/>
        </w:rPr>
        <w:t>факт</w:t>
      </w:r>
      <w:proofErr w:type="spellEnd"/>
      <w:r w:rsidRPr="001C5D0C">
        <w:rPr>
          <w:lang w:val="ru-RU"/>
        </w:rPr>
        <w:t xml:space="preserve"> - фактический объем бюджетных средств, направленных на реализацию муниципальной программы за отчетный год;</w:t>
      </w:r>
    </w:p>
    <w:p w:rsidR="009A08B7" w:rsidRPr="001C5D0C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proofErr w:type="spellStart"/>
      <w:r>
        <w:rPr>
          <w:lang w:val="ru-RU"/>
        </w:rPr>
        <w:t>V</w:t>
      </w:r>
      <w:r w:rsidRPr="00834387">
        <w:rPr>
          <w:i/>
          <w:sz w:val="20"/>
          <w:szCs w:val="20"/>
          <w:lang w:val="ru-RU"/>
        </w:rPr>
        <w:t>п</w:t>
      </w:r>
      <w:proofErr w:type="gramStart"/>
      <w:r w:rsidRPr="00834387">
        <w:rPr>
          <w:i/>
          <w:sz w:val="20"/>
          <w:szCs w:val="20"/>
          <w:lang w:val="ru-RU"/>
        </w:rPr>
        <w:t>л</w:t>
      </w:r>
      <w:proofErr w:type="spellEnd"/>
      <w:r w:rsidRPr="001C5D0C">
        <w:rPr>
          <w:lang w:val="ru-RU"/>
        </w:rPr>
        <w:t>-</w:t>
      </w:r>
      <w:proofErr w:type="gramEnd"/>
      <w:r w:rsidRPr="001C5D0C">
        <w:rPr>
          <w:lang w:val="ru-RU"/>
        </w:rPr>
        <w:t xml:space="preserve"> плановый объем бюджетных средств на реализацию муниципальной программы в отчетном году;</w:t>
      </w:r>
    </w:p>
    <w:p w:rsidR="009A08B7" w:rsidRPr="001C5D0C" w:rsidRDefault="0083438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r>
        <w:rPr>
          <w:lang w:val="en-US"/>
        </w:rPr>
        <w:t>u</w:t>
      </w:r>
      <w:r w:rsidR="009A08B7" w:rsidRPr="001C5D0C">
        <w:rPr>
          <w:lang w:val="ru-RU"/>
        </w:rPr>
        <w:t xml:space="preserve"> - </w:t>
      </w:r>
      <w:proofErr w:type="gramStart"/>
      <w:r w:rsidR="009A08B7" w:rsidRPr="001C5D0C">
        <w:rPr>
          <w:lang w:val="ru-RU"/>
        </w:rPr>
        <w:t>сумма</w:t>
      </w:r>
      <w:proofErr w:type="gramEnd"/>
      <w:r w:rsidR="009A08B7" w:rsidRPr="001C5D0C">
        <w:rPr>
          <w:lang w:val="ru-RU"/>
        </w:rPr>
        <w:t xml:space="preserve"> «положительной экономии».</w:t>
      </w:r>
    </w:p>
    <w:p w:rsidR="009A08B7" w:rsidRPr="001C5D0C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r w:rsidRPr="001C5D0C">
        <w:rPr>
          <w:lang w:val="ru-RU"/>
        </w:rPr>
        <w:t>К «положительной экономии» относится: экономия средств бюджетов в результате осуществления закупок товаров, работ, услуг для муниципальных нужд.</w:t>
      </w:r>
    </w:p>
    <w:p w:rsidR="009A08B7" w:rsidRPr="001C5D0C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r w:rsidRPr="001C5D0C">
        <w:rPr>
          <w:lang w:val="ru-RU"/>
        </w:rPr>
        <w:t>• Интерпретация оценки эффективности муниципальной программы по критерию «полнота и эффективность использования средств бюджетов на реализацию муниципальной программы» осуществляется по следующим критериям:</w:t>
      </w:r>
    </w:p>
    <w:p w:rsidR="009A08B7" w:rsidRDefault="009A08B7" w:rsidP="00923E18">
      <w:pPr>
        <w:pStyle w:val="Default"/>
        <w:numPr>
          <w:ilvl w:val="0"/>
          <w:numId w:val="14"/>
        </w:numPr>
        <w:spacing w:line="360" w:lineRule="auto"/>
        <w:ind w:left="993" w:hanging="284"/>
        <w:jc w:val="both"/>
        <w:rPr>
          <w:lang w:val="ru-RU"/>
        </w:rPr>
      </w:pPr>
      <w:r w:rsidRPr="001C5D0C">
        <w:rPr>
          <w:lang w:val="ru-RU"/>
        </w:rPr>
        <w:t xml:space="preserve">муниципальная программа выполнена в полном объеме, если </w:t>
      </w:r>
      <w:r w:rsidRPr="009A08B7">
        <w:rPr>
          <w:lang w:val="ru-RU"/>
        </w:rPr>
        <w:t>P</w:t>
      </w:r>
      <w:r w:rsidRPr="005614F3">
        <w:rPr>
          <w:vertAlign w:val="subscript"/>
          <w:lang w:val="ru-RU"/>
        </w:rPr>
        <w:t>1</w:t>
      </w:r>
      <w:r w:rsidRPr="001C5D0C">
        <w:rPr>
          <w:lang w:val="ru-RU"/>
        </w:rPr>
        <w:t xml:space="preserve"> = 100%; </w:t>
      </w:r>
    </w:p>
    <w:p w:rsidR="009A08B7" w:rsidRDefault="009A08B7" w:rsidP="00923E18">
      <w:pPr>
        <w:pStyle w:val="Default"/>
        <w:numPr>
          <w:ilvl w:val="0"/>
          <w:numId w:val="14"/>
        </w:numPr>
        <w:spacing w:line="360" w:lineRule="auto"/>
        <w:ind w:left="993" w:hanging="284"/>
        <w:jc w:val="both"/>
        <w:rPr>
          <w:lang w:val="ru-RU"/>
        </w:rPr>
      </w:pPr>
      <w:r w:rsidRPr="001C5D0C">
        <w:rPr>
          <w:lang w:val="ru-RU"/>
        </w:rPr>
        <w:t>муниципальная программа в целом выполнена, если 80% &lt;</w:t>
      </w:r>
      <w:r w:rsidRPr="009A08B7">
        <w:rPr>
          <w:lang w:val="ru-RU"/>
        </w:rPr>
        <w:t>P</w:t>
      </w:r>
      <w:r w:rsidRPr="005614F3">
        <w:rPr>
          <w:vertAlign w:val="subscript"/>
          <w:lang w:val="ru-RU"/>
        </w:rPr>
        <w:t xml:space="preserve">1 </w:t>
      </w:r>
      <w:r w:rsidRPr="001C5D0C">
        <w:rPr>
          <w:lang w:val="ru-RU"/>
        </w:rPr>
        <w:t xml:space="preserve">&lt; 100%; </w:t>
      </w:r>
    </w:p>
    <w:p w:rsidR="009A08B7" w:rsidRPr="001C5D0C" w:rsidRDefault="009A08B7" w:rsidP="00923E18">
      <w:pPr>
        <w:pStyle w:val="Default"/>
        <w:numPr>
          <w:ilvl w:val="0"/>
          <w:numId w:val="14"/>
        </w:numPr>
        <w:spacing w:line="360" w:lineRule="auto"/>
        <w:ind w:left="993" w:hanging="284"/>
        <w:jc w:val="both"/>
        <w:rPr>
          <w:lang w:val="ru-RU"/>
        </w:rPr>
      </w:pPr>
      <w:r w:rsidRPr="001C5D0C">
        <w:rPr>
          <w:lang w:val="ru-RU"/>
        </w:rPr>
        <w:t xml:space="preserve">муниципальная программа не выполнена, если </w:t>
      </w:r>
      <w:r w:rsidRPr="009A08B7">
        <w:rPr>
          <w:lang w:val="ru-RU"/>
        </w:rPr>
        <w:t>P</w:t>
      </w:r>
      <w:r w:rsidRPr="005614F3">
        <w:rPr>
          <w:vertAlign w:val="subscript"/>
          <w:lang w:val="ru-RU"/>
        </w:rPr>
        <w:t>1</w:t>
      </w:r>
      <w:r w:rsidRPr="001C5D0C">
        <w:rPr>
          <w:lang w:val="ru-RU"/>
        </w:rPr>
        <w:t>&lt; 80%.</w:t>
      </w:r>
    </w:p>
    <w:p w:rsidR="009A08B7" w:rsidRPr="001C5D0C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r w:rsidRPr="001C5D0C">
        <w:rPr>
          <w:lang w:val="ru-RU"/>
        </w:rPr>
        <w:t xml:space="preserve">• Расчет </w:t>
      </w:r>
      <w:r w:rsidRPr="009A08B7">
        <w:rPr>
          <w:lang w:val="ru-RU"/>
        </w:rPr>
        <w:t>P</w:t>
      </w:r>
      <w:r w:rsidRPr="005614F3">
        <w:rPr>
          <w:vertAlign w:val="subscript"/>
          <w:lang w:val="ru-RU"/>
        </w:rPr>
        <w:t>2</w:t>
      </w:r>
      <w:r w:rsidRPr="001C5D0C">
        <w:rPr>
          <w:lang w:val="ru-RU"/>
        </w:rPr>
        <w:t xml:space="preserve"> - оценки эффективности муниципальной программы по критерию «степень достижения планируемых значений показателей муниципальной программы» осуществляется по формуле:</w:t>
      </w:r>
    </w:p>
    <w:p w:rsidR="009A08B7" w:rsidRPr="009A08B7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r w:rsidRPr="009A08B7">
        <w:rPr>
          <w:noProof/>
          <w:lang w:val="ru-RU" w:eastAsia="ru-RU"/>
        </w:rPr>
        <w:drawing>
          <wp:inline distT="0" distB="0" distL="0" distR="0">
            <wp:extent cx="1335917" cy="505097"/>
            <wp:effectExtent l="0" t="0" r="10795" b="3175"/>
            <wp:docPr id="7" name="Picture 7" descr="Macintosh HD:Users:ayratikhsanov:Desktop:Снимок экрана 2018-06-17 в 18.16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yratikhsanov:Desktop:Снимок экрана 2018-06-17 в 18.16.1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788" cy="50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08B7">
        <w:rPr>
          <w:lang w:val="ru-RU"/>
        </w:rPr>
        <w:t>где:</w:t>
      </w:r>
    </w:p>
    <w:p w:rsidR="009A08B7" w:rsidRPr="001C5D0C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r w:rsidRPr="009A08B7">
        <w:rPr>
          <w:lang w:val="ru-RU"/>
        </w:rPr>
        <w:t>i</w:t>
      </w:r>
      <w:r w:rsidRPr="001C5D0C">
        <w:rPr>
          <w:lang w:val="ru-RU"/>
        </w:rPr>
        <w:t xml:space="preserve"> = 1</w:t>
      </w:r>
    </w:p>
    <w:p w:rsidR="009A08B7" w:rsidRPr="001C5D0C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proofErr w:type="spellStart"/>
      <w:r w:rsidRPr="009A08B7">
        <w:rPr>
          <w:lang w:val="ru-RU"/>
        </w:rPr>
        <w:t>К</w:t>
      </w:r>
      <w:proofErr w:type="gramStart"/>
      <w:r w:rsidRPr="00834387">
        <w:rPr>
          <w:i/>
          <w:sz w:val="20"/>
          <w:szCs w:val="20"/>
          <w:lang w:val="ru-RU"/>
        </w:rPr>
        <w:t>i</w:t>
      </w:r>
      <w:proofErr w:type="spellEnd"/>
      <w:proofErr w:type="gramEnd"/>
      <w:r w:rsidRPr="009A08B7">
        <w:rPr>
          <w:lang w:val="ru-RU"/>
        </w:rPr>
        <w:t xml:space="preserve">; </w:t>
      </w:r>
      <w:r w:rsidRPr="001C5D0C">
        <w:rPr>
          <w:lang w:val="ru-RU"/>
        </w:rPr>
        <w:t xml:space="preserve">- исполнение </w:t>
      </w:r>
      <w:r w:rsidRPr="009A08B7">
        <w:rPr>
          <w:lang w:val="ru-RU"/>
        </w:rPr>
        <w:t>i</w:t>
      </w:r>
      <w:r w:rsidRPr="001C5D0C">
        <w:rPr>
          <w:lang w:val="ru-RU"/>
        </w:rPr>
        <w:t xml:space="preserve"> планируемого значения показателя муниципальной программы за отчетный год в процентах;</w:t>
      </w:r>
    </w:p>
    <w:p w:rsidR="009A08B7" w:rsidRPr="001C5D0C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r w:rsidRPr="009A08B7">
        <w:rPr>
          <w:lang w:val="ru-RU"/>
        </w:rPr>
        <w:t xml:space="preserve">N </w:t>
      </w:r>
      <w:r w:rsidRPr="001C5D0C">
        <w:rPr>
          <w:lang w:val="ru-RU"/>
        </w:rPr>
        <w:t>- число планируемых значений показателей муниципальной программы.</w:t>
      </w:r>
    </w:p>
    <w:p w:rsidR="009A08B7" w:rsidRPr="001C5D0C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r w:rsidRPr="001C5D0C">
        <w:rPr>
          <w:lang w:val="ru-RU"/>
        </w:rPr>
        <w:t>Исполнение по каждому показателю муниципальной программы за отчетный год осуществляется по формуле:</w:t>
      </w:r>
    </w:p>
    <w:p w:rsidR="009A08B7" w:rsidRPr="001C39AD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r w:rsidRPr="009A08B7">
        <w:rPr>
          <w:noProof/>
          <w:lang w:val="ru-RU" w:eastAsia="ru-RU"/>
        </w:rPr>
        <w:drawing>
          <wp:inline distT="0" distB="0" distL="0" distR="0">
            <wp:extent cx="1249371" cy="510540"/>
            <wp:effectExtent l="0" t="0" r="0" b="0"/>
            <wp:docPr id="8" name="Picture 8" descr="Macintosh HD:Users:ayratikhsanov:Desktop:Снимок экрана 2018-06-17 в 18.38.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ayratikhsanov:Desktop:Снимок экрана 2018-06-17 в 18.38.1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029" cy="51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>где:</w:t>
      </w:r>
    </w:p>
    <w:p w:rsidR="009A08B7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proofErr w:type="spellStart"/>
      <w:r w:rsidRPr="001C5D0C">
        <w:rPr>
          <w:lang w:val="ru-RU"/>
        </w:rPr>
        <w:t>П</w:t>
      </w:r>
      <w:proofErr w:type="gramStart"/>
      <w:r w:rsidRPr="002D4F04">
        <w:rPr>
          <w:i/>
          <w:lang w:val="ru-RU"/>
        </w:rPr>
        <w:t>i</w:t>
      </w:r>
      <w:proofErr w:type="gramEnd"/>
      <w:r w:rsidRPr="00834387">
        <w:rPr>
          <w:i/>
          <w:sz w:val="20"/>
          <w:szCs w:val="20"/>
          <w:lang w:val="ru-RU"/>
        </w:rPr>
        <w:t>факт</w:t>
      </w:r>
      <w:proofErr w:type="spellEnd"/>
      <w:r w:rsidRPr="001C5D0C">
        <w:rPr>
          <w:lang w:val="ru-RU"/>
        </w:rPr>
        <w:t xml:space="preserve"> - фактическое значение </w:t>
      </w:r>
      <w:r w:rsidRPr="009A08B7">
        <w:rPr>
          <w:lang w:val="ru-RU"/>
        </w:rPr>
        <w:t>i</w:t>
      </w:r>
      <w:r w:rsidRPr="001C5D0C">
        <w:rPr>
          <w:lang w:val="ru-RU"/>
        </w:rPr>
        <w:t xml:space="preserve"> показателя за отчетный год;</w:t>
      </w:r>
    </w:p>
    <w:p w:rsidR="009A08B7" w:rsidRPr="001C5D0C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proofErr w:type="spellStart"/>
      <w:r>
        <w:rPr>
          <w:lang w:val="ru-RU"/>
        </w:rPr>
        <w:t>П</w:t>
      </w:r>
      <w:proofErr w:type="gramStart"/>
      <w:r w:rsidRPr="009A08B7">
        <w:rPr>
          <w:lang w:val="ru-RU"/>
        </w:rPr>
        <w:t>i</w:t>
      </w:r>
      <w:proofErr w:type="gramEnd"/>
      <w:r w:rsidRPr="00834387">
        <w:rPr>
          <w:i/>
          <w:sz w:val="20"/>
          <w:szCs w:val="20"/>
          <w:lang w:val="ru-RU"/>
        </w:rPr>
        <w:t>пл</w:t>
      </w:r>
      <w:proofErr w:type="spellEnd"/>
      <w:r w:rsidRPr="001C5D0C">
        <w:rPr>
          <w:lang w:val="ru-RU"/>
        </w:rPr>
        <w:t xml:space="preserve"> - плановое значение </w:t>
      </w:r>
      <w:r w:rsidRPr="009A08B7">
        <w:rPr>
          <w:lang w:val="ru-RU"/>
        </w:rPr>
        <w:t>i</w:t>
      </w:r>
      <w:r w:rsidRPr="001C5D0C">
        <w:rPr>
          <w:lang w:val="ru-RU"/>
        </w:rPr>
        <w:t xml:space="preserve"> показателя на отчетный год.</w:t>
      </w:r>
    </w:p>
    <w:p w:rsidR="009A08B7" w:rsidRPr="001C5D0C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r w:rsidRPr="001C5D0C">
        <w:rPr>
          <w:lang w:val="ru-RU"/>
        </w:rPr>
        <w:t>В случае если фактическое значение показателя превышает плановое более чем в 2 раза, то расчет исполнения по каждому показателю муниципальной программы за отчетный год осуществляется по формуле:</w:t>
      </w:r>
    </w:p>
    <w:p w:rsidR="009A08B7" w:rsidRPr="001C5D0C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proofErr w:type="spellStart"/>
      <w:r w:rsidRPr="001C5D0C">
        <w:rPr>
          <w:lang w:val="ru-RU"/>
        </w:rPr>
        <w:t>К</w:t>
      </w:r>
      <w:proofErr w:type="gramStart"/>
      <w:r w:rsidRPr="002D4F04">
        <w:rPr>
          <w:i/>
          <w:lang w:val="ru-RU"/>
        </w:rPr>
        <w:t>i</w:t>
      </w:r>
      <w:proofErr w:type="spellEnd"/>
      <w:proofErr w:type="gramEnd"/>
      <w:r w:rsidRPr="001C5D0C">
        <w:rPr>
          <w:lang w:val="ru-RU"/>
        </w:rPr>
        <w:t xml:space="preserve"> = 100%</w:t>
      </w:r>
    </w:p>
    <w:p w:rsidR="009A08B7" w:rsidRPr="001C5D0C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r w:rsidRPr="001C5D0C">
        <w:rPr>
          <w:lang w:val="ru-RU"/>
        </w:rPr>
        <w:t xml:space="preserve">В случае если планом установлено значение показателя равное нулю, то при превышении фактического значения показателя плана расчет исполнения по каждому </w:t>
      </w:r>
      <w:r w:rsidRPr="001C5D0C">
        <w:rPr>
          <w:lang w:val="ru-RU"/>
        </w:rPr>
        <w:lastRenderedPageBreak/>
        <w:t>показателю осуществляется по формуле:</w:t>
      </w:r>
    </w:p>
    <w:p w:rsidR="009A08B7" w:rsidRPr="001C5D0C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proofErr w:type="spellStart"/>
      <w:r w:rsidRPr="001C5D0C">
        <w:rPr>
          <w:lang w:val="ru-RU"/>
        </w:rPr>
        <w:t>К</w:t>
      </w:r>
      <w:proofErr w:type="gramStart"/>
      <w:r w:rsidRPr="002D4F04">
        <w:rPr>
          <w:i/>
          <w:lang w:val="ru-RU"/>
        </w:rPr>
        <w:t>i</w:t>
      </w:r>
      <w:proofErr w:type="spellEnd"/>
      <w:proofErr w:type="gramEnd"/>
      <w:r w:rsidRPr="001C5D0C">
        <w:rPr>
          <w:lang w:val="ru-RU"/>
        </w:rPr>
        <w:t>= 0%</w:t>
      </w:r>
    </w:p>
    <w:p w:rsidR="009A08B7" w:rsidRPr="001C5D0C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r w:rsidRPr="001C5D0C">
        <w:rPr>
          <w:lang w:val="ru-RU"/>
        </w:rPr>
        <w:t>• Интерпретация оценки эффективности муниципальной программы по критерию «степень достижения планируемых значений показателей муниципальной программы» осуществляется по следующим критериям:</w:t>
      </w:r>
    </w:p>
    <w:p w:rsidR="009A08B7" w:rsidRPr="001C5D0C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r w:rsidRPr="001C5D0C">
        <w:rPr>
          <w:lang w:val="ru-RU"/>
        </w:rPr>
        <w:t xml:space="preserve">Программа комплексного развития транспортной инфраструктуры муниципального образования </w:t>
      </w:r>
      <w:proofErr w:type="spellStart"/>
      <w:r w:rsidR="00923E18">
        <w:rPr>
          <w:lang w:val="ru-RU"/>
        </w:rPr>
        <w:t>Бессоновское</w:t>
      </w:r>
      <w:proofErr w:type="spellEnd"/>
      <w:r w:rsidRPr="001C5D0C">
        <w:rPr>
          <w:lang w:val="ru-RU"/>
        </w:rPr>
        <w:t xml:space="preserve"> сельское поселение муниципального образования </w:t>
      </w:r>
      <w:r w:rsidR="00923E18">
        <w:rPr>
          <w:lang w:val="ru-RU"/>
        </w:rPr>
        <w:t>Тетюшский</w:t>
      </w:r>
      <w:r w:rsidRPr="001C5D0C">
        <w:rPr>
          <w:lang w:val="ru-RU"/>
        </w:rPr>
        <w:t xml:space="preserve"> муниципальный район </w:t>
      </w:r>
      <w:r w:rsidR="00923E18">
        <w:rPr>
          <w:lang w:val="ru-RU"/>
        </w:rPr>
        <w:t>Республики Татарстан</w:t>
      </w:r>
      <w:r w:rsidRPr="001C5D0C">
        <w:rPr>
          <w:lang w:val="ru-RU"/>
        </w:rPr>
        <w:t xml:space="preserve"> на период 2016</w:t>
      </w:r>
      <w:r w:rsidRPr="001C5D0C">
        <w:rPr>
          <w:lang w:val="ru-RU"/>
        </w:rPr>
        <w:softHyphen/>
      </w:r>
      <w:r w:rsidR="00923E18">
        <w:rPr>
          <w:lang w:val="ru-RU"/>
        </w:rPr>
        <w:t>-</w:t>
      </w:r>
      <w:r w:rsidRPr="001C5D0C">
        <w:rPr>
          <w:lang w:val="ru-RU"/>
        </w:rPr>
        <w:t>2020 годы и на перспективу до 2035 года</w:t>
      </w:r>
    </w:p>
    <w:p w:rsidR="009A08B7" w:rsidRDefault="009A08B7" w:rsidP="00923E18">
      <w:pPr>
        <w:pStyle w:val="Default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lang w:val="ru-RU"/>
        </w:rPr>
      </w:pPr>
      <w:r w:rsidRPr="001C5D0C">
        <w:rPr>
          <w:lang w:val="ru-RU"/>
        </w:rPr>
        <w:t>муниципальная программа перевыполнена, если Р</w:t>
      </w:r>
      <w:proofErr w:type="gramStart"/>
      <w:r w:rsidRPr="005614F3">
        <w:rPr>
          <w:vertAlign w:val="subscript"/>
          <w:lang w:val="ru-RU"/>
        </w:rPr>
        <w:t>2</w:t>
      </w:r>
      <w:proofErr w:type="gramEnd"/>
      <w:r w:rsidRPr="001C5D0C">
        <w:rPr>
          <w:lang w:val="ru-RU"/>
        </w:rPr>
        <w:t xml:space="preserve">&gt; 100%; </w:t>
      </w:r>
    </w:p>
    <w:p w:rsidR="009A08B7" w:rsidRDefault="009A08B7" w:rsidP="00923E18">
      <w:pPr>
        <w:pStyle w:val="Default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lang w:val="ru-RU"/>
        </w:rPr>
      </w:pPr>
      <w:r w:rsidRPr="001C5D0C">
        <w:rPr>
          <w:lang w:val="ru-RU"/>
        </w:rPr>
        <w:t>муниципальная программа выполнена в полном объеме, если 90% &lt; Р</w:t>
      </w:r>
      <w:proofErr w:type="gramStart"/>
      <w:r w:rsidRPr="005614F3">
        <w:rPr>
          <w:vertAlign w:val="subscript"/>
          <w:lang w:val="ru-RU"/>
        </w:rPr>
        <w:t>2</w:t>
      </w:r>
      <w:proofErr w:type="gramEnd"/>
      <w:r w:rsidRPr="001C5D0C">
        <w:rPr>
          <w:lang w:val="ru-RU"/>
        </w:rPr>
        <w:t xml:space="preserve">&lt; 100%; </w:t>
      </w:r>
    </w:p>
    <w:p w:rsidR="009A08B7" w:rsidRPr="001C5D0C" w:rsidRDefault="009A08B7" w:rsidP="00923E18">
      <w:pPr>
        <w:pStyle w:val="Default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lang w:val="ru-RU"/>
        </w:rPr>
      </w:pPr>
      <w:r w:rsidRPr="001C5D0C">
        <w:rPr>
          <w:lang w:val="ru-RU"/>
        </w:rPr>
        <w:t>муниципальная программа в целом выполнена, если 75% &lt; Р</w:t>
      </w:r>
      <w:proofErr w:type="gramStart"/>
      <w:r w:rsidRPr="005614F3">
        <w:rPr>
          <w:vertAlign w:val="subscript"/>
          <w:lang w:val="ru-RU"/>
        </w:rPr>
        <w:t>2</w:t>
      </w:r>
      <w:proofErr w:type="gramEnd"/>
      <w:r w:rsidRPr="001C5D0C">
        <w:rPr>
          <w:lang w:val="ru-RU"/>
        </w:rPr>
        <w:t>&lt; 95% муниципальная программа не выполнена, если Р</w:t>
      </w:r>
      <w:r w:rsidRPr="005614F3">
        <w:rPr>
          <w:vertAlign w:val="subscript"/>
          <w:lang w:val="ru-RU"/>
        </w:rPr>
        <w:t>2</w:t>
      </w:r>
      <w:r w:rsidRPr="001C5D0C">
        <w:rPr>
          <w:lang w:val="ru-RU"/>
        </w:rPr>
        <w:t>&lt; 75%.</w:t>
      </w:r>
    </w:p>
    <w:p w:rsidR="009A08B7" w:rsidRPr="001C5D0C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r w:rsidRPr="001C5D0C">
        <w:rPr>
          <w:lang w:val="ru-RU"/>
        </w:rPr>
        <w:t>• Итоговая оценка эффективности муниципальной программы осуществляется по формуле:</w:t>
      </w:r>
    </w:p>
    <w:p w:rsidR="009A08B7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r w:rsidRPr="009A08B7">
        <w:rPr>
          <w:noProof/>
          <w:lang w:val="ru-RU" w:eastAsia="ru-RU"/>
        </w:rPr>
        <w:drawing>
          <wp:inline distT="0" distB="0" distL="0" distR="0">
            <wp:extent cx="1173479" cy="586740"/>
            <wp:effectExtent l="0" t="0" r="0" b="0"/>
            <wp:docPr id="9" name="Picture 9" descr="Macintosh HD:Users:ayratikhsanov:Desktop:Снимок экрана 2018-06-17 в 18.41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ayratikhsanov:Desktop:Снимок экрана 2018-06-17 в 18.41.1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55" cy="58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8B7" w:rsidRPr="001C5D0C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proofErr w:type="spellStart"/>
      <w:r w:rsidRPr="001C5D0C">
        <w:rPr>
          <w:lang w:val="ru-RU"/>
        </w:rPr>
        <w:t>Р</w:t>
      </w:r>
      <w:r w:rsidRPr="00923E18">
        <w:rPr>
          <w:i/>
          <w:vertAlign w:val="subscript"/>
          <w:lang w:val="ru-RU"/>
        </w:rPr>
        <w:t>итог</w:t>
      </w:r>
      <w:proofErr w:type="spellEnd"/>
      <w:r w:rsidRPr="001C5D0C">
        <w:rPr>
          <w:lang w:val="ru-RU"/>
        </w:rPr>
        <w:t xml:space="preserve"> - итоговая оценка эффективности муниципальной программы за отчетный год.</w:t>
      </w:r>
    </w:p>
    <w:p w:rsidR="009A08B7" w:rsidRPr="001C5D0C" w:rsidRDefault="009A08B7" w:rsidP="00834387">
      <w:pPr>
        <w:pStyle w:val="Default"/>
        <w:spacing w:line="360" w:lineRule="auto"/>
        <w:ind w:firstLine="709"/>
        <w:jc w:val="both"/>
        <w:rPr>
          <w:lang w:val="ru-RU"/>
        </w:rPr>
      </w:pPr>
      <w:r w:rsidRPr="001C5D0C">
        <w:rPr>
          <w:lang w:val="ru-RU"/>
        </w:rPr>
        <w:t>• Интерпретация     итоговой     оценки     эффективности     муниципальной программы осуществляется по следующим критериям:</w:t>
      </w:r>
    </w:p>
    <w:p w:rsidR="009A08B7" w:rsidRPr="001C5D0C" w:rsidRDefault="009A08B7" w:rsidP="00923E18">
      <w:pPr>
        <w:pStyle w:val="Default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lang w:val="ru-RU"/>
        </w:rPr>
      </w:pPr>
      <w:proofErr w:type="spellStart"/>
      <w:r w:rsidRPr="001C5D0C">
        <w:rPr>
          <w:lang w:val="ru-RU"/>
        </w:rPr>
        <w:t>Р</w:t>
      </w:r>
      <w:r w:rsidRPr="00923E18">
        <w:rPr>
          <w:i/>
          <w:vertAlign w:val="subscript"/>
          <w:lang w:val="ru-RU"/>
        </w:rPr>
        <w:t>итог</w:t>
      </w:r>
      <w:proofErr w:type="spellEnd"/>
      <w:r w:rsidRPr="001C5D0C">
        <w:rPr>
          <w:lang w:val="ru-RU"/>
        </w:rPr>
        <w:t>&gt; 100% высокоэффективная;</w:t>
      </w:r>
    </w:p>
    <w:p w:rsidR="009A08B7" w:rsidRPr="001C5D0C" w:rsidRDefault="009A08B7" w:rsidP="00923E18">
      <w:pPr>
        <w:pStyle w:val="Default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lang w:val="ru-RU"/>
        </w:rPr>
      </w:pPr>
      <w:r w:rsidRPr="001C5D0C">
        <w:rPr>
          <w:lang w:val="ru-RU"/>
        </w:rPr>
        <w:t>90% &lt;</w:t>
      </w:r>
      <w:proofErr w:type="spellStart"/>
      <w:r w:rsidRPr="001C5D0C">
        <w:rPr>
          <w:lang w:val="ru-RU"/>
        </w:rPr>
        <w:t>Р</w:t>
      </w:r>
      <w:r w:rsidRPr="005614F3">
        <w:rPr>
          <w:i/>
          <w:vertAlign w:val="subscript"/>
          <w:lang w:val="ru-RU"/>
        </w:rPr>
        <w:t>итог</w:t>
      </w:r>
      <w:proofErr w:type="spellEnd"/>
      <w:r w:rsidRPr="001C5D0C">
        <w:rPr>
          <w:lang w:val="ru-RU"/>
        </w:rPr>
        <w:t>&lt; 100% эффективная;</w:t>
      </w:r>
    </w:p>
    <w:p w:rsidR="009A08B7" w:rsidRPr="001C5D0C" w:rsidRDefault="005614F3" w:rsidP="00923E18">
      <w:pPr>
        <w:pStyle w:val="Default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lang w:val="ru-RU"/>
        </w:rPr>
      </w:pPr>
      <w:r>
        <w:rPr>
          <w:lang w:val="ru-RU"/>
        </w:rPr>
        <w:t>75% &lt;</w:t>
      </w:r>
      <w:proofErr w:type="spellStart"/>
      <w:r>
        <w:rPr>
          <w:lang w:val="ru-RU"/>
        </w:rPr>
        <w:t>Р</w:t>
      </w:r>
      <w:r w:rsidR="009A08B7" w:rsidRPr="005614F3">
        <w:rPr>
          <w:i/>
          <w:vertAlign w:val="subscript"/>
          <w:lang w:val="ru-RU"/>
        </w:rPr>
        <w:t>итог</w:t>
      </w:r>
      <w:proofErr w:type="spellEnd"/>
      <w:r w:rsidR="009A08B7" w:rsidRPr="001C5D0C">
        <w:rPr>
          <w:lang w:val="ru-RU"/>
        </w:rPr>
        <w:t>&lt; 90% умеренно эффективная;</w:t>
      </w:r>
    </w:p>
    <w:p w:rsidR="009A08B7" w:rsidRDefault="009A08B7" w:rsidP="00923E18">
      <w:pPr>
        <w:pStyle w:val="Default"/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jc w:val="both"/>
        <w:rPr>
          <w:lang w:val="ru-RU"/>
        </w:rPr>
      </w:pPr>
      <w:proofErr w:type="spellStart"/>
      <w:r w:rsidRPr="001C5D0C">
        <w:rPr>
          <w:lang w:val="ru-RU"/>
        </w:rPr>
        <w:t>Р</w:t>
      </w:r>
      <w:r w:rsidRPr="00923E18">
        <w:rPr>
          <w:i/>
          <w:vertAlign w:val="subscript"/>
          <w:lang w:val="ru-RU"/>
        </w:rPr>
        <w:t>итог</w:t>
      </w:r>
      <w:proofErr w:type="spellEnd"/>
      <w:r w:rsidRPr="001C5D0C">
        <w:rPr>
          <w:lang w:val="ru-RU"/>
        </w:rPr>
        <w:t>&lt; 75% неэффективная.</w:t>
      </w:r>
    </w:p>
    <w:p w:rsidR="00834387" w:rsidRDefault="00834387" w:rsidP="00834387">
      <w:pPr>
        <w:pStyle w:val="Default"/>
        <w:spacing w:line="360" w:lineRule="auto"/>
        <w:ind w:firstLine="709"/>
        <w:jc w:val="both"/>
        <w:rPr>
          <w:lang w:val="ru-RU"/>
        </w:rPr>
      </w:pPr>
    </w:p>
    <w:p w:rsidR="0059720E" w:rsidRDefault="0059720E">
      <w:pPr>
        <w:spacing w:line="240" w:lineRule="auto"/>
        <w:rPr>
          <w:color w:val="000000"/>
          <w:szCs w:val="24"/>
          <w:lang w:val="ru-RU"/>
        </w:rPr>
      </w:pPr>
      <w:r>
        <w:rPr>
          <w:b/>
          <w:bCs/>
          <w:iCs/>
          <w:color w:val="000000"/>
          <w:szCs w:val="24"/>
          <w:lang w:val="ru-RU"/>
        </w:rPr>
        <w:br w:type="page"/>
      </w:r>
    </w:p>
    <w:p w:rsidR="009A08B7" w:rsidRPr="002D4F04" w:rsidRDefault="009A08B7" w:rsidP="009A08B7">
      <w:pPr>
        <w:pStyle w:val="2"/>
        <w:rPr>
          <w:lang w:val="ru-RU"/>
        </w:rPr>
      </w:pPr>
      <w:bookmarkStart w:id="61" w:name="_Toc520388346"/>
      <w:r w:rsidRPr="002D4F04">
        <w:rPr>
          <w:lang w:val="ru-RU"/>
        </w:rPr>
        <w:lastRenderedPageBreak/>
        <w:t>4.3 Подготовка предложений по институциональным преобразованиям в сфере развития транспортной инфраструктуры</w:t>
      </w:r>
      <w:bookmarkEnd w:id="61"/>
    </w:p>
    <w:p w:rsidR="009A08B7" w:rsidRPr="00DA56C8" w:rsidRDefault="009A08B7" w:rsidP="009A08B7">
      <w:pPr>
        <w:pStyle w:val="Default"/>
        <w:spacing w:before="240" w:line="360" w:lineRule="auto"/>
        <w:ind w:firstLine="709"/>
        <w:jc w:val="both"/>
        <w:rPr>
          <w:lang w:val="ru-RU"/>
        </w:rPr>
      </w:pPr>
      <w:r w:rsidRPr="00DA56C8">
        <w:rPr>
          <w:lang w:val="ru-RU"/>
        </w:rPr>
        <w:t>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планирования,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инфраструктуры.</w:t>
      </w:r>
    </w:p>
    <w:p w:rsidR="009A08B7" w:rsidRPr="00DA56C8" w:rsidRDefault="009A08B7" w:rsidP="009A08B7">
      <w:pPr>
        <w:pStyle w:val="Default"/>
        <w:spacing w:line="360" w:lineRule="auto"/>
        <w:ind w:firstLine="709"/>
        <w:jc w:val="both"/>
        <w:rPr>
          <w:lang w:val="ru-RU"/>
        </w:rPr>
      </w:pPr>
      <w:r w:rsidRPr="00DA56C8">
        <w:rPr>
          <w:lang w:val="ru-RU"/>
        </w:rPr>
        <w:t>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планирования. Ведь только в случае успешной реализации обоснованных решений градостроительная политика может быть признана эффективной.</w:t>
      </w:r>
    </w:p>
    <w:p w:rsidR="009A08B7" w:rsidRPr="00DA56C8" w:rsidRDefault="009A08B7" w:rsidP="009A08B7">
      <w:pPr>
        <w:pStyle w:val="Default"/>
        <w:spacing w:line="360" w:lineRule="auto"/>
        <w:ind w:firstLine="709"/>
        <w:jc w:val="both"/>
        <w:rPr>
          <w:lang w:val="ru-RU"/>
        </w:rPr>
      </w:pPr>
      <w:proofErr w:type="gramStart"/>
      <w:r w:rsidRPr="00DA56C8">
        <w:rPr>
          <w:lang w:val="ru-RU"/>
        </w:rPr>
        <w:t>В ноябре 2014 года в план мероприятий («дорожную карту») «Совершенствование правового регулирования градостроительной деятельности и улучшение предпринимательского климата в сфере строительства» (утвержденный распоряжением Правительства РФ от 29 июля 2013 г. № 1336-р) было включено мероприятие по установлению обязанности органов местного самоуправления утверждать программы развития транспортной и социальной инфраструктуры (далее также - Программы) в 6-месячный срок с даты утверждения генеральных планов.</w:t>
      </w:r>
      <w:proofErr w:type="gramEnd"/>
      <w:r w:rsidRPr="00DA56C8">
        <w:rPr>
          <w:lang w:val="ru-RU"/>
        </w:rPr>
        <w:t xml:space="preserve"> Затем, в конце декабря 2014 года в Градостроительный кодекс РФ были внесены изменения, касающиеся программ комплексного развития социальной инфраструктуры.</w:t>
      </w:r>
    </w:p>
    <w:p w:rsidR="009A08B7" w:rsidRPr="00DA56C8" w:rsidRDefault="009A08B7" w:rsidP="009A08B7">
      <w:pPr>
        <w:pStyle w:val="Default"/>
        <w:spacing w:line="360" w:lineRule="auto"/>
        <w:ind w:firstLine="709"/>
        <w:jc w:val="both"/>
        <w:rPr>
          <w:lang w:val="ru-RU"/>
        </w:rPr>
      </w:pPr>
      <w:r w:rsidRPr="00DA56C8">
        <w:rPr>
          <w:lang w:val="ru-RU"/>
        </w:rPr>
        <w:t>Сегодня, в соответствии со статьей 8 Градостроительного кодекса РФ, к полномочиям органов местного самоуправления городских округов и поселений в области градостроительной деятельности относятся разработка и утверждение программ комплексного развития транспортной инфраструктуры городских округов и поселений (соответственно).</w:t>
      </w:r>
    </w:p>
    <w:p w:rsidR="009A08B7" w:rsidRPr="00DA56C8" w:rsidRDefault="009A08B7" w:rsidP="009A08B7">
      <w:pPr>
        <w:pStyle w:val="Default"/>
        <w:spacing w:line="360" w:lineRule="auto"/>
        <w:ind w:firstLine="709"/>
        <w:jc w:val="both"/>
        <w:rPr>
          <w:lang w:val="ru-RU"/>
        </w:rPr>
      </w:pPr>
      <w:r w:rsidRPr="00DA56C8">
        <w:rPr>
          <w:lang w:val="ru-RU"/>
        </w:rPr>
        <w:t>В соответствии со статьей 26 Градостроительного кодекса РФ, реализация генерального плана городского округа или поселения осуществляется путем выполнения мероприятий, которые предусмотрены, в том числе программами комплексного развития транспортной инфраструктуры муниципальных образований.</w:t>
      </w:r>
    </w:p>
    <w:p w:rsidR="009A08B7" w:rsidRPr="00DA56C8" w:rsidRDefault="009A08B7" w:rsidP="009A08B7">
      <w:pPr>
        <w:pStyle w:val="Default"/>
        <w:spacing w:line="360" w:lineRule="auto"/>
        <w:ind w:firstLine="709"/>
        <w:jc w:val="both"/>
        <w:rPr>
          <w:lang w:val="ru-RU"/>
        </w:rPr>
      </w:pPr>
      <w:proofErr w:type="gramStart"/>
      <w:r w:rsidRPr="00DA56C8">
        <w:rPr>
          <w:lang w:val="ru-RU"/>
        </w:rPr>
        <w:t xml:space="preserve">Следует отметить, что разработка и утверждение программ комплексного развития социальной инфраструктуры сельских поселений, по общему правилу, относится к полномочиям органов местного самоуправления муниципального района в области градостроительной деятельности (в соответствии с частью 4 статьи 14 Федерального закона от 6 октября 2003 г. № 131-ФЗ «Об общих принципах организации местного самоуправления в Российской Федерации», пунктом 4 Требований к программам комплексного развития </w:t>
      </w:r>
      <w:r w:rsidRPr="00DA56C8">
        <w:rPr>
          <w:lang w:val="ru-RU"/>
        </w:rPr>
        <w:lastRenderedPageBreak/>
        <w:t>социальной</w:t>
      </w:r>
      <w:proofErr w:type="gramEnd"/>
      <w:r w:rsidRPr="00DA56C8">
        <w:rPr>
          <w:lang w:val="ru-RU"/>
        </w:rPr>
        <w:t xml:space="preserve"> инфраструктуры поселений, городских округов, утвержденных постановлением Правительства Российской Федерации от 1 октября 2015 г. № 1050). В то же время, разработка и утверждение таких программ в отношении городских округов и поселений, по общему правилу, должна обеспечиваться органами местного самоуправления соответствующих муниципальных образований.</w:t>
      </w:r>
    </w:p>
    <w:p w:rsidR="009A08B7" w:rsidRPr="00DA56C8" w:rsidRDefault="009A08B7" w:rsidP="009A08B7">
      <w:pPr>
        <w:pStyle w:val="Default"/>
        <w:spacing w:line="360" w:lineRule="auto"/>
        <w:ind w:firstLine="709"/>
        <w:jc w:val="both"/>
        <w:rPr>
          <w:lang w:val="ru-RU"/>
        </w:rPr>
      </w:pPr>
      <w:proofErr w:type="gramStart"/>
      <w:r w:rsidRPr="00DA56C8">
        <w:rPr>
          <w:lang w:val="ru-RU"/>
        </w:rPr>
        <w:t>Программа комплексного развития транспортной инфраструктуры городского округа, поселения - документ, устанавливающий перечень мероприятий (инвестиционных проектов) по проектированию, строительству, реконструкции объектов транспортной инфраструктуры поселения, городского округа, которые предусмотрены государственными и муниципальными программами, стратегией социально-экономического развития муниципального образования</w:t>
      </w:r>
      <w:r>
        <w:rPr>
          <w:lang w:val="ru-RU"/>
        </w:rPr>
        <w:t>,</w:t>
      </w:r>
      <w:r w:rsidRPr="00DA56C8">
        <w:rPr>
          <w:lang w:val="ru-RU"/>
        </w:rPr>
        <w:t xml:space="preserve"> и планом    мероприятий    по    реализации    стратегии    социально-экономического развития</w:t>
      </w:r>
      <w:r w:rsidR="001A0A38">
        <w:rPr>
          <w:lang w:val="ru-RU"/>
        </w:rPr>
        <w:t xml:space="preserve"> </w:t>
      </w:r>
      <w:r w:rsidRPr="00DA56C8">
        <w:rPr>
          <w:lang w:val="ru-RU"/>
        </w:rPr>
        <w:t>муниципального образования</w:t>
      </w:r>
      <w:r>
        <w:rPr>
          <w:lang w:val="ru-RU"/>
        </w:rPr>
        <w:t>,</w:t>
      </w:r>
      <w:r w:rsidRPr="00DA56C8">
        <w:rPr>
          <w:lang w:val="ru-RU"/>
        </w:rPr>
        <w:t xml:space="preserve"> планом и программой комплексного социально-экономического развития поселения, городского округа, инвестиционными программами субъектов естественных монополий, договорами</w:t>
      </w:r>
      <w:proofErr w:type="gramEnd"/>
      <w:r w:rsidRPr="00DA56C8">
        <w:rPr>
          <w:lang w:val="ru-RU"/>
        </w:rPr>
        <w:t xml:space="preserve"> о развитии застроенных территорий, договорами о комплексном освоении территорий, иными инвестиционными программами и договорами, предусматривающими обязательства застройщиков по завершению в установленные сроки мероприятий по проектированию, строительству, реконструкции объектов транспортной инфраструктуры.</w:t>
      </w:r>
    </w:p>
    <w:p w:rsidR="009A08B7" w:rsidRPr="00DA56C8" w:rsidRDefault="009A08B7" w:rsidP="009A08B7">
      <w:pPr>
        <w:pStyle w:val="Default"/>
        <w:spacing w:line="360" w:lineRule="auto"/>
        <w:ind w:firstLine="709"/>
        <w:jc w:val="both"/>
        <w:rPr>
          <w:lang w:val="ru-RU"/>
        </w:rPr>
      </w:pPr>
      <w:r w:rsidRPr="00DA56C8">
        <w:rPr>
          <w:lang w:val="ru-RU"/>
        </w:rPr>
        <w:t>Положения Градостроительного кодекса РФ и существование отдельных Требований указывает на то, что программа комплексного развития транспортной инфраструктуры по своему статусу не идентична программе, предусматривающей мероприятия по созданию объектов местного значения в сфере транспортной инфраструктуры.</w:t>
      </w:r>
    </w:p>
    <w:p w:rsidR="009A08B7" w:rsidRPr="00DA56C8" w:rsidRDefault="009A08B7" w:rsidP="009A08B7">
      <w:pPr>
        <w:pStyle w:val="Default"/>
        <w:spacing w:line="360" w:lineRule="auto"/>
        <w:ind w:firstLine="709"/>
        <w:jc w:val="both"/>
        <w:rPr>
          <w:lang w:val="ru-RU"/>
        </w:rPr>
      </w:pPr>
      <w:r w:rsidRPr="00DA56C8">
        <w:rPr>
          <w:lang w:val="ru-RU"/>
        </w:rPr>
        <w:t>Программа комплексного развития транспортной инфраструктуры - это важный документ планирования, обеспечивающий систематизацию всех мероприятий по проектированию, строительству, реконструкции объектов транспортной инфраструктуры различных видов.</w:t>
      </w:r>
    </w:p>
    <w:p w:rsidR="009A08B7" w:rsidRPr="00DA56C8" w:rsidRDefault="009A08B7" w:rsidP="009A08B7">
      <w:pPr>
        <w:pStyle w:val="Default"/>
        <w:spacing w:line="360" w:lineRule="auto"/>
        <w:ind w:firstLine="709"/>
        <w:jc w:val="both"/>
        <w:rPr>
          <w:lang w:val="ru-RU"/>
        </w:rPr>
      </w:pPr>
      <w:r w:rsidRPr="00DA56C8">
        <w:rPr>
          <w:lang w:val="ru-RU"/>
        </w:rPr>
        <w:t>Основными направлениями совершенствования нормативно-правовой базы, необходимой для функционирования и развития транспортной инфраструктуры поселения являются:</w:t>
      </w:r>
    </w:p>
    <w:p w:rsidR="009A08B7" w:rsidRPr="00DA56C8" w:rsidRDefault="009A08B7" w:rsidP="009A08B7">
      <w:pPr>
        <w:pStyle w:val="Default"/>
        <w:spacing w:line="360" w:lineRule="auto"/>
        <w:ind w:firstLine="709"/>
        <w:jc w:val="both"/>
        <w:rPr>
          <w:lang w:val="ru-RU"/>
        </w:rPr>
      </w:pPr>
      <w:r w:rsidRPr="00DA56C8">
        <w:rPr>
          <w:lang w:val="ru-RU"/>
        </w:rPr>
        <w:t>• применение экономических мер, стимулирующих инвестиции в объекты транспортной инфраструктуры;</w:t>
      </w:r>
    </w:p>
    <w:p w:rsidR="009A08B7" w:rsidRPr="00DA56C8" w:rsidRDefault="009A08B7" w:rsidP="009A08B7">
      <w:pPr>
        <w:pStyle w:val="Default"/>
        <w:spacing w:line="360" w:lineRule="auto"/>
        <w:ind w:firstLine="709"/>
        <w:jc w:val="both"/>
        <w:rPr>
          <w:lang w:val="ru-RU"/>
        </w:rPr>
      </w:pPr>
      <w:r w:rsidRPr="00DA56C8">
        <w:rPr>
          <w:lang w:val="ru-RU"/>
        </w:rPr>
        <w:t>• координация мероприятий и проектов строительства и реконструкции объектов транспортной инфраструктуры между органами государственной власти (по уровню вертикальной интеграции) и бизнеса;</w:t>
      </w:r>
    </w:p>
    <w:p w:rsidR="009A08B7" w:rsidRPr="00DA56C8" w:rsidRDefault="009A08B7" w:rsidP="009A08B7">
      <w:pPr>
        <w:pStyle w:val="Default"/>
        <w:spacing w:line="360" w:lineRule="auto"/>
        <w:ind w:firstLine="709"/>
        <w:jc w:val="both"/>
        <w:rPr>
          <w:lang w:val="ru-RU"/>
        </w:rPr>
      </w:pPr>
      <w:r w:rsidRPr="00DA56C8">
        <w:rPr>
          <w:lang w:val="ru-RU"/>
        </w:rPr>
        <w:t xml:space="preserve">• координация усилий федеральных органов исполнительной власти, органов </w:t>
      </w:r>
      <w:r w:rsidRPr="00DA56C8">
        <w:rPr>
          <w:lang w:val="ru-RU"/>
        </w:rPr>
        <w:lastRenderedPageBreak/>
        <w:t>исполнительной власти, органов местного самоуправления, представителей бизнеса и общественных организаций в решении задач реализации мероприятий (инвестиционных проектов);</w:t>
      </w:r>
    </w:p>
    <w:p w:rsidR="009A08B7" w:rsidRPr="00DA56C8" w:rsidRDefault="009A08B7" w:rsidP="009A08B7">
      <w:pPr>
        <w:pStyle w:val="Default"/>
        <w:spacing w:line="360" w:lineRule="auto"/>
        <w:ind w:firstLine="709"/>
        <w:jc w:val="both"/>
        <w:rPr>
          <w:lang w:val="ru-RU"/>
        </w:rPr>
      </w:pPr>
      <w:r w:rsidRPr="00DA56C8">
        <w:rPr>
          <w:lang w:val="ru-RU"/>
        </w:rPr>
        <w:t>• запуск системы статистического наблюдения и мониторинга необходимой обеспеченности учреждениями транспортной инфраструктуры поселений в соответствии с утвержденными и обновляющимися нормативами;</w:t>
      </w:r>
    </w:p>
    <w:p w:rsidR="009A08B7" w:rsidRPr="00DA56C8" w:rsidRDefault="009A08B7" w:rsidP="009A08B7">
      <w:pPr>
        <w:pStyle w:val="Default"/>
        <w:spacing w:line="360" w:lineRule="auto"/>
        <w:ind w:firstLine="709"/>
        <w:jc w:val="both"/>
        <w:rPr>
          <w:lang w:val="ru-RU"/>
        </w:rPr>
      </w:pPr>
      <w:r w:rsidRPr="00DA56C8">
        <w:rPr>
          <w:lang w:val="ru-RU"/>
        </w:rPr>
        <w:t>• разработка стандартов и регламентов эксплуатации и (или) использования объектов транспортной инфраструктуры на всех этапах жизненного цикла объектов.</w:t>
      </w:r>
    </w:p>
    <w:p w:rsidR="009A08B7" w:rsidRPr="00DA56C8" w:rsidRDefault="009A08B7" w:rsidP="009A08B7">
      <w:pPr>
        <w:pStyle w:val="Default"/>
        <w:spacing w:line="360" w:lineRule="auto"/>
        <w:ind w:firstLine="709"/>
        <w:jc w:val="both"/>
        <w:rPr>
          <w:lang w:val="ru-RU"/>
        </w:rPr>
      </w:pPr>
      <w:r w:rsidRPr="00DA56C8">
        <w:rPr>
          <w:lang w:val="ru-RU"/>
        </w:rPr>
        <w:t>Для создания эффективной конкурентоспособной транспортной системы необходимы 3 основные составляющие:</w:t>
      </w:r>
    </w:p>
    <w:p w:rsidR="009A08B7" w:rsidRPr="00DA56C8" w:rsidRDefault="009A08B7" w:rsidP="009A08B7">
      <w:pPr>
        <w:pStyle w:val="Default"/>
        <w:spacing w:line="360" w:lineRule="auto"/>
        <w:ind w:firstLine="709"/>
        <w:jc w:val="both"/>
        <w:rPr>
          <w:lang w:val="ru-RU"/>
        </w:rPr>
      </w:pPr>
      <w:r w:rsidRPr="00DA56C8">
        <w:rPr>
          <w:lang w:val="ru-RU"/>
        </w:rPr>
        <w:t>• конкурентоспособные высококачественные транспортные услуги;</w:t>
      </w:r>
    </w:p>
    <w:p w:rsidR="009A08B7" w:rsidRPr="00DA56C8" w:rsidRDefault="009A08B7" w:rsidP="009A08B7">
      <w:pPr>
        <w:pStyle w:val="Default"/>
        <w:spacing w:line="360" w:lineRule="auto"/>
        <w:ind w:firstLine="709"/>
        <w:jc w:val="both"/>
        <w:rPr>
          <w:lang w:val="ru-RU"/>
        </w:rPr>
      </w:pPr>
      <w:r w:rsidRPr="00DA56C8">
        <w:rPr>
          <w:lang w:val="ru-RU"/>
        </w:rPr>
        <w:t>•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9A08B7" w:rsidRPr="00DA56C8" w:rsidRDefault="009A08B7" w:rsidP="009A08B7">
      <w:pPr>
        <w:pStyle w:val="Default"/>
        <w:spacing w:line="360" w:lineRule="auto"/>
        <w:ind w:firstLine="709"/>
        <w:jc w:val="both"/>
        <w:rPr>
          <w:lang w:val="ru-RU"/>
        </w:rPr>
      </w:pPr>
      <w:r w:rsidRPr="00DA56C8">
        <w:rPr>
          <w:lang w:val="ru-RU"/>
        </w:rPr>
        <w:t>• создание условий для превышения уровня предложения транспортных услуг над спросом.</w:t>
      </w:r>
    </w:p>
    <w:p w:rsidR="009A08B7" w:rsidRDefault="009A08B7" w:rsidP="009A08B7">
      <w:pPr>
        <w:pStyle w:val="Default"/>
        <w:spacing w:line="360" w:lineRule="auto"/>
        <w:ind w:firstLine="709"/>
        <w:jc w:val="both"/>
        <w:rPr>
          <w:lang w:val="ru-RU"/>
        </w:rPr>
      </w:pPr>
      <w:r w:rsidRPr="00DA56C8">
        <w:rPr>
          <w:lang w:val="ru-RU"/>
        </w:rPr>
        <w:t xml:space="preserve">Развитие транспорта на территории поселения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 Транспортная система </w:t>
      </w:r>
      <w:proofErr w:type="spellStart"/>
      <w:r w:rsidR="00480850">
        <w:rPr>
          <w:lang w:val="ru-RU"/>
        </w:rPr>
        <w:t>Бессоновского</w:t>
      </w:r>
      <w:proofErr w:type="spellEnd"/>
      <w:r>
        <w:rPr>
          <w:lang w:val="ru-RU"/>
        </w:rPr>
        <w:t xml:space="preserve"> сельского поселения</w:t>
      </w:r>
      <w:r w:rsidRPr="00DA56C8">
        <w:rPr>
          <w:lang w:val="ru-RU"/>
        </w:rPr>
        <w:t xml:space="preserve">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 Данные в Программе предложения по развитию транспортной инфраструктуры предполагается реализовывать с участием бюджетов всех уровней. Задачами органов местного самоуправления</w:t>
      </w:r>
      <w:r w:rsidR="001A0A38">
        <w:rPr>
          <w:lang w:val="ru-RU"/>
        </w:rPr>
        <w:t xml:space="preserve"> </w:t>
      </w:r>
      <w:r w:rsidRPr="00DA56C8">
        <w:rPr>
          <w:lang w:val="ru-RU"/>
        </w:rPr>
        <w:t>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по развитию транспортной инфраструктуры.</w:t>
      </w:r>
    </w:p>
    <w:p w:rsidR="00824457" w:rsidRPr="00824457" w:rsidRDefault="009A08B7" w:rsidP="009A08B7">
      <w:pPr>
        <w:pStyle w:val="Default"/>
        <w:spacing w:line="360" w:lineRule="auto"/>
        <w:ind w:firstLine="709"/>
        <w:jc w:val="both"/>
      </w:pPr>
      <w:r w:rsidRPr="00DA56C8">
        <w:rPr>
          <w:lang w:val="ru-RU"/>
        </w:rPr>
        <w:t xml:space="preserve">Таким образом, ожидаемыми результатами реализации запланированных мероприятий будут являться ввод в эксплуатацию предусмотренных Программой объектов транспортной инфраструктуры в целях развития современной и эффективной транспортной инфраструктуры </w:t>
      </w:r>
      <w:proofErr w:type="spellStart"/>
      <w:r w:rsidR="00480850">
        <w:rPr>
          <w:lang w:val="ru-RU"/>
        </w:rPr>
        <w:t>Бессоновского</w:t>
      </w:r>
      <w:proofErr w:type="spellEnd"/>
      <w:r>
        <w:rPr>
          <w:lang w:val="ru-RU"/>
        </w:rPr>
        <w:t xml:space="preserve"> сельского поселения</w:t>
      </w:r>
      <w:r w:rsidRPr="00DA56C8">
        <w:rPr>
          <w:lang w:val="ru-RU"/>
        </w:rPr>
        <w:t>, повышения уровня безопасности движения, доступности и качества оказываемых услуг транспортного комплекса для населения.</w:t>
      </w:r>
    </w:p>
    <w:sectPr w:rsidR="00824457" w:rsidRPr="00824457" w:rsidSect="00930182">
      <w:pgSz w:w="11901" w:h="16840"/>
      <w:pgMar w:top="1134" w:right="567" w:bottom="1134" w:left="1701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E15" w:rsidRDefault="00B37E15" w:rsidP="00F95902">
      <w:pPr>
        <w:spacing w:line="240" w:lineRule="auto"/>
      </w:pPr>
      <w:r>
        <w:separator/>
      </w:r>
    </w:p>
  </w:endnote>
  <w:endnote w:type="continuationSeparator" w:id="0">
    <w:p w:rsidR="00B37E15" w:rsidRDefault="00B37E15" w:rsidP="00F959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¿ÌXÏ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9F3" w:rsidRDefault="004A49F3" w:rsidP="005341CB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A49F3" w:rsidRDefault="004A49F3" w:rsidP="005341CB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9F3" w:rsidRDefault="004A49F3" w:rsidP="005341CB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C09BB">
      <w:rPr>
        <w:rStyle w:val="af0"/>
        <w:noProof/>
      </w:rPr>
      <w:t>5</w:t>
    </w:r>
    <w:r>
      <w:rPr>
        <w:rStyle w:val="af0"/>
      </w:rPr>
      <w:fldChar w:fldCharType="end"/>
    </w:r>
  </w:p>
  <w:p w:rsidR="004A49F3" w:rsidRDefault="004A49F3" w:rsidP="005341CB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E15" w:rsidRDefault="00B37E15" w:rsidP="00F95902">
      <w:pPr>
        <w:spacing w:line="240" w:lineRule="auto"/>
      </w:pPr>
      <w:r>
        <w:separator/>
      </w:r>
    </w:p>
  </w:footnote>
  <w:footnote w:type="continuationSeparator" w:id="0">
    <w:p w:rsidR="00B37E15" w:rsidRDefault="00B37E15" w:rsidP="00F959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FE9"/>
    <w:multiLevelType w:val="hybridMultilevel"/>
    <w:tmpl w:val="80441D34"/>
    <w:lvl w:ilvl="0" w:tplc="20D60AB6"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0444ED"/>
    <w:multiLevelType w:val="hybridMultilevel"/>
    <w:tmpl w:val="78781924"/>
    <w:lvl w:ilvl="0" w:tplc="993E7518">
      <w:start w:val="2"/>
      <w:numFmt w:val="bullet"/>
      <w:lvlText w:val="-"/>
      <w:lvlJc w:val="left"/>
      <w:pPr>
        <w:ind w:left="1689" w:hanging="9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06D6563"/>
    <w:multiLevelType w:val="multilevel"/>
    <w:tmpl w:val="7B9E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isLgl/>
      <w:lvlText w:val="%1.%2"/>
      <w:lvlJc w:val="left"/>
      <w:pPr>
        <w:tabs>
          <w:tab w:val="num" w:pos="1721"/>
        </w:tabs>
        <w:ind w:left="1721" w:hanging="124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37"/>
        </w:tabs>
        <w:ind w:left="1837" w:hanging="1245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tabs>
          <w:tab w:val="num" w:pos="2645"/>
        </w:tabs>
        <w:ind w:left="2645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69"/>
        </w:tabs>
        <w:ind w:left="2069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80"/>
        </w:tabs>
        <w:ind w:left="2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96"/>
        </w:tabs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72"/>
        </w:tabs>
        <w:ind w:left="29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48"/>
        </w:tabs>
        <w:ind w:left="3448" w:hanging="2160"/>
      </w:pPr>
      <w:rPr>
        <w:rFonts w:hint="default"/>
      </w:rPr>
    </w:lvl>
  </w:abstractNum>
  <w:abstractNum w:abstractNumId="3">
    <w:nsid w:val="14F11838"/>
    <w:multiLevelType w:val="hybridMultilevel"/>
    <w:tmpl w:val="7F1CF196"/>
    <w:lvl w:ilvl="0" w:tplc="0422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9D494E"/>
    <w:multiLevelType w:val="hybridMultilevel"/>
    <w:tmpl w:val="403CB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DD15A7"/>
    <w:multiLevelType w:val="hybridMultilevel"/>
    <w:tmpl w:val="BDCA784C"/>
    <w:lvl w:ilvl="0" w:tplc="20D60AB6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36DB6"/>
    <w:multiLevelType w:val="hybridMultilevel"/>
    <w:tmpl w:val="54E652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8607076"/>
    <w:multiLevelType w:val="hybridMultilevel"/>
    <w:tmpl w:val="2572E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8F4F76"/>
    <w:multiLevelType w:val="hybridMultilevel"/>
    <w:tmpl w:val="48B4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C6978"/>
    <w:multiLevelType w:val="multilevel"/>
    <w:tmpl w:val="2F4E4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5111518D"/>
    <w:multiLevelType w:val="multilevel"/>
    <w:tmpl w:val="71E4A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5C54557A"/>
    <w:multiLevelType w:val="hybridMultilevel"/>
    <w:tmpl w:val="F07A3CFA"/>
    <w:lvl w:ilvl="0" w:tplc="166801D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position w:val="-12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04511B1"/>
    <w:multiLevelType w:val="hybridMultilevel"/>
    <w:tmpl w:val="CF7AFE38"/>
    <w:lvl w:ilvl="0" w:tplc="35EAB81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4C20D08"/>
    <w:multiLevelType w:val="multilevel"/>
    <w:tmpl w:val="154C6FA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4">
    <w:nsid w:val="75CA09DE"/>
    <w:multiLevelType w:val="multilevel"/>
    <w:tmpl w:val="CB54D9C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5">
    <w:nsid w:val="7C924088"/>
    <w:multiLevelType w:val="multilevel"/>
    <w:tmpl w:val="B6AA46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2"/>
  </w:num>
  <w:num w:numId="7">
    <w:abstractNumId w:val="14"/>
  </w:num>
  <w:num w:numId="8">
    <w:abstractNumId w:val="1"/>
  </w:num>
  <w:num w:numId="9">
    <w:abstractNumId w:val="8"/>
  </w:num>
  <w:num w:numId="10">
    <w:abstractNumId w:val="5"/>
  </w:num>
  <w:num w:numId="11">
    <w:abstractNumId w:val="0"/>
  </w:num>
  <w:num w:numId="12">
    <w:abstractNumId w:val="11"/>
  </w:num>
  <w:num w:numId="13">
    <w:abstractNumId w:val="6"/>
  </w:num>
  <w:num w:numId="14">
    <w:abstractNumId w:val="3"/>
  </w:num>
  <w:num w:numId="15">
    <w:abstractNumId w:val="12"/>
  </w:num>
  <w:num w:numId="1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13738"/>
    <w:rsid w:val="000004A3"/>
    <w:rsid w:val="0000107D"/>
    <w:rsid w:val="0000125C"/>
    <w:rsid w:val="000033CC"/>
    <w:rsid w:val="0001152A"/>
    <w:rsid w:val="00013738"/>
    <w:rsid w:val="00020F04"/>
    <w:rsid w:val="00022234"/>
    <w:rsid w:val="00023245"/>
    <w:rsid w:val="000238C3"/>
    <w:rsid w:val="000248A2"/>
    <w:rsid w:val="000312BA"/>
    <w:rsid w:val="000328AB"/>
    <w:rsid w:val="0004000E"/>
    <w:rsid w:val="00041A5D"/>
    <w:rsid w:val="00043303"/>
    <w:rsid w:val="00045B6D"/>
    <w:rsid w:val="0004641B"/>
    <w:rsid w:val="00046C98"/>
    <w:rsid w:val="00051551"/>
    <w:rsid w:val="00054772"/>
    <w:rsid w:val="000569BD"/>
    <w:rsid w:val="00056A53"/>
    <w:rsid w:val="00063C7E"/>
    <w:rsid w:val="0007140C"/>
    <w:rsid w:val="000823ED"/>
    <w:rsid w:val="00084808"/>
    <w:rsid w:val="00093D9C"/>
    <w:rsid w:val="000A06EF"/>
    <w:rsid w:val="000A1798"/>
    <w:rsid w:val="000A53C7"/>
    <w:rsid w:val="000B21F2"/>
    <w:rsid w:val="000B3997"/>
    <w:rsid w:val="000B3BA6"/>
    <w:rsid w:val="000B46B9"/>
    <w:rsid w:val="000B5F51"/>
    <w:rsid w:val="000B7058"/>
    <w:rsid w:val="000C4312"/>
    <w:rsid w:val="000D0389"/>
    <w:rsid w:val="000D5DD7"/>
    <w:rsid w:val="000E03D3"/>
    <w:rsid w:val="000E2EA4"/>
    <w:rsid w:val="000E3CB0"/>
    <w:rsid w:val="000E45B0"/>
    <w:rsid w:val="000E4F41"/>
    <w:rsid w:val="000E526F"/>
    <w:rsid w:val="000E737C"/>
    <w:rsid w:val="000F2701"/>
    <w:rsid w:val="000F2C42"/>
    <w:rsid w:val="000F2F56"/>
    <w:rsid w:val="000F62F1"/>
    <w:rsid w:val="000F66B2"/>
    <w:rsid w:val="00100F76"/>
    <w:rsid w:val="0010450B"/>
    <w:rsid w:val="00106957"/>
    <w:rsid w:val="00106EA3"/>
    <w:rsid w:val="00110E58"/>
    <w:rsid w:val="0011136E"/>
    <w:rsid w:val="00114A2C"/>
    <w:rsid w:val="00115A9C"/>
    <w:rsid w:val="00122569"/>
    <w:rsid w:val="00126282"/>
    <w:rsid w:val="0012693E"/>
    <w:rsid w:val="00127F8F"/>
    <w:rsid w:val="001300D3"/>
    <w:rsid w:val="00130D40"/>
    <w:rsid w:val="00131DB4"/>
    <w:rsid w:val="00132957"/>
    <w:rsid w:val="00132BCF"/>
    <w:rsid w:val="00136939"/>
    <w:rsid w:val="0014062A"/>
    <w:rsid w:val="00140BA9"/>
    <w:rsid w:val="00141C80"/>
    <w:rsid w:val="00142D25"/>
    <w:rsid w:val="001449C7"/>
    <w:rsid w:val="00144EC6"/>
    <w:rsid w:val="00150595"/>
    <w:rsid w:val="00151942"/>
    <w:rsid w:val="00157621"/>
    <w:rsid w:val="001601FB"/>
    <w:rsid w:val="001608D1"/>
    <w:rsid w:val="001618D2"/>
    <w:rsid w:val="00161DF2"/>
    <w:rsid w:val="00162FE6"/>
    <w:rsid w:val="00166F47"/>
    <w:rsid w:val="00170A6E"/>
    <w:rsid w:val="00173C1D"/>
    <w:rsid w:val="00180526"/>
    <w:rsid w:val="00180544"/>
    <w:rsid w:val="00180C9C"/>
    <w:rsid w:val="00181B0B"/>
    <w:rsid w:val="00182B58"/>
    <w:rsid w:val="0018421E"/>
    <w:rsid w:val="00190905"/>
    <w:rsid w:val="001912B6"/>
    <w:rsid w:val="001913AA"/>
    <w:rsid w:val="001922D4"/>
    <w:rsid w:val="001931D7"/>
    <w:rsid w:val="001933B8"/>
    <w:rsid w:val="001951A5"/>
    <w:rsid w:val="0019576E"/>
    <w:rsid w:val="001A0A38"/>
    <w:rsid w:val="001A13FD"/>
    <w:rsid w:val="001A27AB"/>
    <w:rsid w:val="001A52A4"/>
    <w:rsid w:val="001B176B"/>
    <w:rsid w:val="001B32CC"/>
    <w:rsid w:val="001B464F"/>
    <w:rsid w:val="001B5814"/>
    <w:rsid w:val="001B7358"/>
    <w:rsid w:val="001C1001"/>
    <w:rsid w:val="001C1BB1"/>
    <w:rsid w:val="001C210E"/>
    <w:rsid w:val="001C2E66"/>
    <w:rsid w:val="001C39AD"/>
    <w:rsid w:val="001C3A09"/>
    <w:rsid w:val="001C5D0C"/>
    <w:rsid w:val="001C6027"/>
    <w:rsid w:val="001D2F06"/>
    <w:rsid w:val="001D6333"/>
    <w:rsid w:val="001E7868"/>
    <w:rsid w:val="001F0E0C"/>
    <w:rsid w:val="001F451B"/>
    <w:rsid w:val="001F5652"/>
    <w:rsid w:val="001F6D47"/>
    <w:rsid w:val="001F7836"/>
    <w:rsid w:val="00201783"/>
    <w:rsid w:val="00203802"/>
    <w:rsid w:val="002065ED"/>
    <w:rsid w:val="00210B7D"/>
    <w:rsid w:val="0021196D"/>
    <w:rsid w:val="00211E79"/>
    <w:rsid w:val="00213A53"/>
    <w:rsid w:val="002167F3"/>
    <w:rsid w:val="00222991"/>
    <w:rsid w:val="00224838"/>
    <w:rsid w:val="00224DB1"/>
    <w:rsid w:val="0022718F"/>
    <w:rsid w:val="002279BA"/>
    <w:rsid w:val="00234B58"/>
    <w:rsid w:val="00234BEB"/>
    <w:rsid w:val="002409B8"/>
    <w:rsid w:val="002412D3"/>
    <w:rsid w:val="0024264B"/>
    <w:rsid w:val="0024273B"/>
    <w:rsid w:val="00244255"/>
    <w:rsid w:val="00256408"/>
    <w:rsid w:val="002567CC"/>
    <w:rsid w:val="00271724"/>
    <w:rsid w:val="00271AAC"/>
    <w:rsid w:val="00272733"/>
    <w:rsid w:val="0027276B"/>
    <w:rsid w:val="00274CA4"/>
    <w:rsid w:val="00276A61"/>
    <w:rsid w:val="00280195"/>
    <w:rsid w:val="002841BB"/>
    <w:rsid w:val="00284429"/>
    <w:rsid w:val="002924A3"/>
    <w:rsid w:val="002950A7"/>
    <w:rsid w:val="002974E6"/>
    <w:rsid w:val="002A335E"/>
    <w:rsid w:val="002B0CAA"/>
    <w:rsid w:val="002B1FFA"/>
    <w:rsid w:val="002B4AF5"/>
    <w:rsid w:val="002B4F5F"/>
    <w:rsid w:val="002B7344"/>
    <w:rsid w:val="002C1502"/>
    <w:rsid w:val="002C2EA5"/>
    <w:rsid w:val="002D03BE"/>
    <w:rsid w:val="002D3127"/>
    <w:rsid w:val="002D48D7"/>
    <w:rsid w:val="002D4F04"/>
    <w:rsid w:val="002D5481"/>
    <w:rsid w:val="002D5CA6"/>
    <w:rsid w:val="002D696A"/>
    <w:rsid w:val="002D6AEF"/>
    <w:rsid w:val="002D7D00"/>
    <w:rsid w:val="002E4003"/>
    <w:rsid w:val="002E42D5"/>
    <w:rsid w:val="002E48C5"/>
    <w:rsid w:val="002E7286"/>
    <w:rsid w:val="002F2939"/>
    <w:rsid w:val="002F2D08"/>
    <w:rsid w:val="002F72DE"/>
    <w:rsid w:val="0030012E"/>
    <w:rsid w:val="00301239"/>
    <w:rsid w:val="00303181"/>
    <w:rsid w:val="00303E0F"/>
    <w:rsid w:val="0030562E"/>
    <w:rsid w:val="0031049C"/>
    <w:rsid w:val="00316F99"/>
    <w:rsid w:val="00321E35"/>
    <w:rsid w:val="00322064"/>
    <w:rsid w:val="00322200"/>
    <w:rsid w:val="0032393B"/>
    <w:rsid w:val="003272C9"/>
    <w:rsid w:val="003300C6"/>
    <w:rsid w:val="00330C66"/>
    <w:rsid w:val="00331B65"/>
    <w:rsid w:val="00333394"/>
    <w:rsid w:val="00334877"/>
    <w:rsid w:val="00334E83"/>
    <w:rsid w:val="00335110"/>
    <w:rsid w:val="00335377"/>
    <w:rsid w:val="00335867"/>
    <w:rsid w:val="00336437"/>
    <w:rsid w:val="00340F40"/>
    <w:rsid w:val="00360C18"/>
    <w:rsid w:val="0036476E"/>
    <w:rsid w:val="00364ED1"/>
    <w:rsid w:val="003666FD"/>
    <w:rsid w:val="003669FC"/>
    <w:rsid w:val="00367575"/>
    <w:rsid w:val="00371745"/>
    <w:rsid w:val="00374A79"/>
    <w:rsid w:val="00374C38"/>
    <w:rsid w:val="00375DDA"/>
    <w:rsid w:val="003800AF"/>
    <w:rsid w:val="00382007"/>
    <w:rsid w:val="0038713C"/>
    <w:rsid w:val="00387777"/>
    <w:rsid w:val="003930F3"/>
    <w:rsid w:val="003954D0"/>
    <w:rsid w:val="003A13CB"/>
    <w:rsid w:val="003A2E0F"/>
    <w:rsid w:val="003A725F"/>
    <w:rsid w:val="003A76D2"/>
    <w:rsid w:val="003B1731"/>
    <w:rsid w:val="003B31A5"/>
    <w:rsid w:val="003B7327"/>
    <w:rsid w:val="003C1633"/>
    <w:rsid w:val="003C6831"/>
    <w:rsid w:val="003D1CF2"/>
    <w:rsid w:val="003E0F5F"/>
    <w:rsid w:val="003E1FFD"/>
    <w:rsid w:val="003E7B52"/>
    <w:rsid w:val="003F05CE"/>
    <w:rsid w:val="003F6D9B"/>
    <w:rsid w:val="0040094C"/>
    <w:rsid w:val="00400B4A"/>
    <w:rsid w:val="00401347"/>
    <w:rsid w:val="004018A6"/>
    <w:rsid w:val="004131E4"/>
    <w:rsid w:val="00416B9A"/>
    <w:rsid w:val="004220E4"/>
    <w:rsid w:val="00434F7D"/>
    <w:rsid w:val="00442562"/>
    <w:rsid w:val="00444E8E"/>
    <w:rsid w:val="004500FF"/>
    <w:rsid w:val="00455D19"/>
    <w:rsid w:val="004603C0"/>
    <w:rsid w:val="0046044D"/>
    <w:rsid w:val="00460EC7"/>
    <w:rsid w:val="004626C7"/>
    <w:rsid w:val="00467A70"/>
    <w:rsid w:val="00471BF9"/>
    <w:rsid w:val="00473F80"/>
    <w:rsid w:val="004748DB"/>
    <w:rsid w:val="00480850"/>
    <w:rsid w:val="00481170"/>
    <w:rsid w:val="004842C3"/>
    <w:rsid w:val="0048598E"/>
    <w:rsid w:val="00485B23"/>
    <w:rsid w:val="00490DB9"/>
    <w:rsid w:val="00491712"/>
    <w:rsid w:val="004923BA"/>
    <w:rsid w:val="004A11BB"/>
    <w:rsid w:val="004A3828"/>
    <w:rsid w:val="004A49F3"/>
    <w:rsid w:val="004A5A17"/>
    <w:rsid w:val="004A624A"/>
    <w:rsid w:val="004B0D0E"/>
    <w:rsid w:val="004B0D4A"/>
    <w:rsid w:val="004B189E"/>
    <w:rsid w:val="004B27E6"/>
    <w:rsid w:val="004B6B55"/>
    <w:rsid w:val="004C0D4E"/>
    <w:rsid w:val="004C56CB"/>
    <w:rsid w:val="004C60EC"/>
    <w:rsid w:val="004C65C0"/>
    <w:rsid w:val="004C6A77"/>
    <w:rsid w:val="004C71BD"/>
    <w:rsid w:val="004D14C1"/>
    <w:rsid w:val="004D696D"/>
    <w:rsid w:val="004E1831"/>
    <w:rsid w:val="004E1BC5"/>
    <w:rsid w:val="004E1D3A"/>
    <w:rsid w:val="004E1F59"/>
    <w:rsid w:val="004E38E0"/>
    <w:rsid w:val="004E3DD8"/>
    <w:rsid w:val="004E77F7"/>
    <w:rsid w:val="004E79B7"/>
    <w:rsid w:val="004F1F8B"/>
    <w:rsid w:val="004F2742"/>
    <w:rsid w:val="004F41F5"/>
    <w:rsid w:val="00505DDB"/>
    <w:rsid w:val="005063F7"/>
    <w:rsid w:val="00510DBC"/>
    <w:rsid w:val="005110CD"/>
    <w:rsid w:val="00515F9C"/>
    <w:rsid w:val="005174FE"/>
    <w:rsid w:val="00523983"/>
    <w:rsid w:val="005241E6"/>
    <w:rsid w:val="00525F1B"/>
    <w:rsid w:val="00527971"/>
    <w:rsid w:val="00531228"/>
    <w:rsid w:val="005315CD"/>
    <w:rsid w:val="005341CB"/>
    <w:rsid w:val="005368F9"/>
    <w:rsid w:val="00542BE4"/>
    <w:rsid w:val="005476BA"/>
    <w:rsid w:val="00550B9C"/>
    <w:rsid w:val="005605F2"/>
    <w:rsid w:val="00560EC4"/>
    <w:rsid w:val="005614F3"/>
    <w:rsid w:val="0056302F"/>
    <w:rsid w:val="00570D90"/>
    <w:rsid w:val="00576969"/>
    <w:rsid w:val="00580B23"/>
    <w:rsid w:val="00584F71"/>
    <w:rsid w:val="00585E2F"/>
    <w:rsid w:val="00590755"/>
    <w:rsid w:val="0059148F"/>
    <w:rsid w:val="00591DE9"/>
    <w:rsid w:val="00594480"/>
    <w:rsid w:val="005963EC"/>
    <w:rsid w:val="0059720E"/>
    <w:rsid w:val="0059720F"/>
    <w:rsid w:val="005A0ACA"/>
    <w:rsid w:val="005A3577"/>
    <w:rsid w:val="005A41BA"/>
    <w:rsid w:val="005A4C02"/>
    <w:rsid w:val="005A5DB8"/>
    <w:rsid w:val="005A6B95"/>
    <w:rsid w:val="005A77DC"/>
    <w:rsid w:val="005B057F"/>
    <w:rsid w:val="005B2A19"/>
    <w:rsid w:val="005B3878"/>
    <w:rsid w:val="005C08FE"/>
    <w:rsid w:val="005C09BB"/>
    <w:rsid w:val="005C0D82"/>
    <w:rsid w:val="005C0F75"/>
    <w:rsid w:val="005C2C55"/>
    <w:rsid w:val="005C3D01"/>
    <w:rsid w:val="005C4A39"/>
    <w:rsid w:val="005C539F"/>
    <w:rsid w:val="005C6375"/>
    <w:rsid w:val="005C73EB"/>
    <w:rsid w:val="005D00A0"/>
    <w:rsid w:val="005D16E4"/>
    <w:rsid w:val="005D4BD5"/>
    <w:rsid w:val="005D59B2"/>
    <w:rsid w:val="005D6738"/>
    <w:rsid w:val="005E40F4"/>
    <w:rsid w:val="005E4EE2"/>
    <w:rsid w:val="005E5741"/>
    <w:rsid w:val="005E6738"/>
    <w:rsid w:val="005E77DD"/>
    <w:rsid w:val="005F39E6"/>
    <w:rsid w:val="006010F5"/>
    <w:rsid w:val="00605B8B"/>
    <w:rsid w:val="0060722E"/>
    <w:rsid w:val="00611C12"/>
    <w:rsid w:val="00613DC6"/>
    <w:rsid w:val="006168DC"/>
    <w:rsid w:val="00617AEB"/>
    <w:rsid w:val="00620135"/>
    <w:rsid w:val="00627DBF"/>
    <w:rsid w:val="00631A2B"/>
    <w:rsid w:val="006328A1"/>
    <w:rsid w:val="006362B9"/>
    <w:rsid w:val="00645059"/>
    <w:rsid w:val="006523E7"/>
    <w:rsid w:val="00655CF0"/>
    <w:rsid w:val="00656BB7"/>
    <w:rsid w:val="0066656B"/>
    <w:rsid w:val="006803B7"/>
    <w:rsid w:val="006817E8"/>
    <w:rsid w:val="0069283F"/>
    <w:rsid w:val="00696E86"/>
    <w:rsid w:val="006A51CB"/>
    <w:rsid w:val="006C4536"/>
    <w:rsid w:val="006C59FB"/>
    <w:rsid w:val="006C68C4"/>
    <w:rsid w:val="006D2C64"/>
    <w:rsid w:val="006D5296"/>
    <w:rsid w:val="006E0ED6"/>
    <w:rsid w:val="006E3976"/>
    <w:rsid w:val="006E57DA"/>
    <w:rsid w:val="006F08E3"/>
    <w:rsid w:val="006F0964"/>
    <w:rsid w:val="006F193D"/>
    <w:rsid w:val="006F44E7"/>
    <w:rsid w:val="00700ACE"/>
    <w:rsid w:val="007033FB"/>
    <w:rsid w:val="007038CF"/>
    <w:rsid w:val="007042FA"/>
    <w:rsid w:val="0070524B"/>
    <w:rsid w:val="00707C35"/>
    <w:rsid w:val="00710EB5"/>
    <w:rsid w:val="00711879"/>
    <w:rsid w:val="0071387A"/>
    <w:rsid w:val="00713B36"/>
    <w:rsid w:val="00714D77"/>
    <w:rsid w:val="00715E45"/>
    <w:rsid w:val="007165F9"/>
    <w:rsid w:val="00717640"/>
    <w:rsid w:val="007206A8"/>
    <w:rsid w:val="00721935"/>
    <w:rsid w:val="0072245D"/>
    <w:rsid w:val="00722CF4"/>
    <w:rsid w:val="00726997"/>
    <w:rsid w:val="00727696"/>
    <w:rsid w:val="00732A15"/>
    <w:rsid w:val="00732C05"/>
    <w:rsid w:val="007364D9"/>
    <w:rsid w:val="0074114D"/>
    <w:rsid w:val="00741BA7"/>
    <w:rsid w:val="00742AC9"/>
    <w:rsid w:val="0074636A"/>
    <w:rsid w:val="0075087B"/>
    <w:rsid w:val="00751FD7"/>
    <w:rsid w:val="007548ED"/>
    <w:rsid w:val="007564A5"/>
    <w:rsid w:val="00756968"/>
    <w:rsid w:val="007607B7"/>
    <w:rsid w:val="00760BB3"/>
    <w:rsid w:val="00763681"/>
    <w:rsid w:val="00765C95"/>
    <w:rsid w:val="007829A6"/>
    <w:rsid w:val="0078308A"/>
    <w:rsid w:val="00783A71"/>
    <w:rsid w:val="00785646"/>
    <w:rsid w:val="00785AE4"/>
    <w:rsid w:val="0078673B"/>
    <w:rsid w:val="00786D37"/>
    <w:rsid w:val="00787938"/>
    <w:rsid w:val="0079117F"/>
    <w:rsid w:val="007975EC"/>
    <w:rsid w:val="007A0261"/>
    <w:rsid w:val="007A273C"/>
    <w:rsid w:val="007A3B90"/>
    <w:rsid w:val="007A5D06"/>
    <w:rsid w:val="007A689E"/>
    <w:rsid w:val="007A7CD9"/>
    <w:rsid w:val="007C366F"/>
    <w:rsid w:val="007C68CA"/>
    <w:rsid w:val="007D12C5"/>
    <w:rsid w:val="007D26D3"/>
    <w:rsid w:val="007D38C9"/>
    <w:rsid w:val="007D396C"/>
    <w:rsid w:val="007D3D10"/>
    <w:rsid w:val="007D41D8"/>
    <w:rsid w:val="007D6FB9"/>
    <w:rsid w:val="007D77CE"/>
    <w:rsid w:val="007E3340"/>
    <w:rsid w:val="007E4F5F"/>
    <w:rsid w:val="007E54BE"/>
    <w:rsid w:val="007E6183"/>
    <w:rsid w:val="007F2217"/>
    <w:rsid w:val="007F3184"/>
    <w:rsid w:val="007F4F3A"/>
    <w:rsid w:val="008050B3"/>
    <w:rsid w:val="00813DAD"/>
    <w:rsid w:val="0081776A"/>
    <w:rsid w:val="00817E0A"/>
    <w:rsid w:val="00821159"/>
    <w:rsid w:val="008223CF"/>
    <w:rsid w:val="00824457"/>
    <w:rsid w:val="00825D74"/>
    <w:rsid w:val="008336A8"/>
    <w:rsid w:val="00834387"/>
    <w:rsid w:val="00834D89"/>
    <w:rsid w:val="00834EF6"/>
    <w:rsid w:val="0083780C"/>
    <w:rsid w:val="00841F6E"/>
    <w:rsid w:val="00842C2F"/>
    <w:rsid w:val="00844187"/>
    <w:rsid w:val="00844B61"/>
    <w:rsid w:val="00854708"/>
    <w:rsid w:val="00856673"/>
    <w:rsid w:val="008606AF"/>
    <w:rsid w:val="00870C5B"/>
    <w:rsid w:val="0087172A"/>
    <w:rsid w:val="00873A59"/>
    <w:rsid w:val="00876FDC"/>
    <w:rsid w:val="00880746"/>
    <w:rsid w:val="00880890"/>
    <w:rsid w:val="008843B1"/>
    <w:rsid w:val="00884726"/>
    <w:rsid w:val="00886AA4"/>
    <w:rsid w:val="00890CA8"/>
    <w:rsid w:val="00893424"/>
    <w:rsid w:val="00896BC7"/>
    <w:rsid w:val="008A2DE7"/>
    <w:rsid w:val="008A67C7"/>
    <w:rsid w:val="008A745F"/>
    <w:rsid w:val="008B2F43"/>
    <w:rsid w:val="008D07C7"/>
    <w:rsid w:val="008D5848"/>
    <w:rsid w:val="008E0CA2"/>
    <w:rsid w:val="008E1819"/>
    <w:rsid w:val="008E2179"/>
    <w:rsid w:val="008E3D01"/>
    <w:rsid w:val="008E5188"/>
    <w:rsid w:val="008F4867"/>
    <w:rsid w:val="008F76CA"/>
    <w:rsid w:val="00901E6D"/>
    <w:rsid w:val="00903B82"/>
    <w:rsid w:val="00903E42"/>
    <w:rsid w:val="00904848"/>
    <w:rsid w:val="00913123"/>
    <w:rsid w:val="00915682"/>
    <w:rsid w:val="00915DBF"/>
    <w:rsid w:val="00920112"/>
    <w:rsid w:val="009216CE"/>
    <w:rsid w:val="00921FFD"/>
    <w:rsid w:val="00922C83"/>
    <w:rsid w:val="009233E7"/>
    <w:rsid w:val="0092353D"/>
    <w:rsid w:val="00923E18"/>
    <w:rsid w:val="00927D46"/>
    <w:rsid w:val="00930182"/>
    <w:rsid w:val="0093029F"/>
    <w:rsid w:val="0093152A"/>
    <w:rsid w:val="00931F86"/>
    <w:rsid w:val="00933CF4"/>
    <w:rsid w:val="0093479C"/>
    <w:rsid w:val="00934EDF"/>
    <w:rsid w:val="00936B80"/>
    <w:rsid w:val="00941202"/>
    <w:rsid w:val="00946504"/>
    <w:rsid w:val="0095286A"/>
    <w:rsid w:val="00952B4F"/>
    <w:rsid w:val="0095315C"/>
    <w:rsid w:val="009551D0"/>
    <w:rsid w:val="009618D2"/>
    <w:rsid w:val="00961A28"/>
    <w:rsid w:val="00962672"/>
    <w:rsid w:val="009711BD"/>
    <w:rsid w:val="00971D70"/>
    <w:rsid w:val="00972A78"/>
    <w:rsid w:val="00974E97"/>
    <w:rsid w:val="0097582A"/>
    <w:rsid w:val="009865FE"/>
    <w:rsid w:val="00987CB3"/>
    <w:rsid w:val="00993397"/>
    <w:rsid w:val="00993F78"/>
    <w:rsid w:val="00994ED3"/>
    <w:rsid w:val="00995534"/>
    <w:rsid w:val="009A08B7"/>
    <w:rsid w:val="009A3BAA"/>
    <w:rsid w:val="009A3D46"/>
    <w:rsid w:val="009A5F32"/>
    <w:rsid w:val="009A7578"/>
    <w:rsid w:val="009B54E8"/>
    <w:rsid w:val="009B7752"/>
    <w:rsid w:val="009C11B6"/>
    <w:rsid w:val="009C17E9"/>
    <w:rsid w:val="009C3249"/>
    <w:rsid w:val="009C792A"/>
    <w:rsid w:val="009D0D7D"/>
    <w:rsid w:val="009D4172"/>
    <w:rsid w:val="009F0DEF"/>
    <w:rsid w:val="009F242A"/>
    <w:rsid w:val="00A004B3"/>
    <w:rsid w:val="00A01CB8"/>
    <w:rsid w:val="00A02E97"/>
    <w:rsid w:val="00A03888"/>
    <w:rsid w:val="00A046BE"/>
    <w:rsid w:val="00A04C5A"/>
    <w:rsid w:val="00A05E64"/>
    <w:rsid w:val="00A11899"/>
    <w:rsid w:val="00A1331E"/>
    <w:rsid w:val="00A200BE"/>
    <w:rsid w:val="00A2180A"/>
    <w:rsid w:val="00A220C8"/>
    <w:rsid w:val="00A24272"/>
    <w:rsid w:val="00A27A92"/>
    <w:rsid w:val="00A32BA0"/>
    <w:rsid w:val="00A32CBD"/>
    <w:rsid w:val="00A33735"/>
    <w:rsid w:val="00A41CE4"/>
    <w:rsid w:val="00A422F5"/>
    <w:rsid w:val="00A42610"/>
    <w:rsid w:val="00A43BAC"/>
    <w:rsid w:val="00A44C7F"/>
    <w:rsid w:val="00A46311"/>
    <w:rsid w:val="00A50EAD"/>
    <w:rsid w:val="00A50F98"/>
    <w:rsid w:val="00A5519E"/>
    <w:rsid w:val="00A56C0A"/>
    <w:rsid w:val="00A613EF"/>
    <w:rsid w:val="00A61D33"/>
    <w:rsid w:val="00A636E2"/>
    <w:rsid w:val="00A63A82"/>
    <w:rsid w:val="00A648FD"/>
    <w:rsid w:val="00A64CB2"/>
    <w:rsid w:val="00A671CC"/>
    <w:rsid w:val="00A6785C"/>
    <w:rsid w:val="00A70622"/>
    <w:rsid w:val="00A711DA"/>
    <w:rsid w:val="00A755D2"/>
    <w:rsid w:val="00A7612E"/>
    <w:rsid w:val="00A820C7"/>
    <w:rsid w:val="00A860A7"/>
    <w:rsid w:val="00A90E6B"/>
    <w:rsid w:val="00A91B84"/>
    <w:rsid w:val="00AA0139"/>
    <w:rsid w:val="00AA0CA3"/>
    <w:rsid w:val="00AA2CF6"/>
    <w:rsid w:val="00AA31D4"/>
    <w:rsid w:val="00AA456B"/>
    <w:rsid w:val="00AB0F4A"/>
    <w:rsid w:val="00AB322C"/>
    <w:rsid w:val="00AB46A5"/>
    <w:rsid w:val="00AC2F87"/>
    <w:rsid w:val="00AC39AD"/>
    <w:rsid w:val="00AC4B76"/>
    <w:rsid w:val="00AE129D"/>
    <w:rsid w:val="00AE23E2"/>
    <w:rsid w:val="00AE4A69"/>
    <w:rsid w:val="00AE5239"/>
    <w:rsid w:val="00AE6C11"/>
    <w:rsid w:val="00AE6D87"/>
    <w:rsid w:val="00AF1718"/>
    <w:rsid w:val="00AF37FD"/>
    <w:rsid w:val="00AF4073"/>
    <w:rsid w:val="00AF606F"/>
    <w:rsid w:val="00AF6FCC"/>
    <w:rsid w:val="00B03077"/>
    <w:rsid w:val="00B03E90"/>
    <w:rsid w:val="00B10033"/>
    <w:rsid w:val="00B1077F"/>
    <w:rsid w:val="00B150C5"/>
    <w:rsid w:val="00B1626B"/>
    <w:rsid w:val="00B16DCD"/>
    <w:rsid w:val="00B17561"/>
    <w:rsid w:val="00B22995"/>
    <w:rsid w:val="00B27875"/>
    <w:rsid w:val="00B30075"/>
    <w:rsid w:val="00B30426"/>
    <w:rsid w:val="00B36AA3"/>
    <w:rsid w:val="00B36BF3"/>
    <w:rsid w:val="00B378D3"/>
    <w:rsid w:val="00B37E15"/>
    <w:rsid w:val="00B41FF8"/>
    <w:rsid w:val="00B42994"/>
    <w:rsid w:val="00B44793"/>
    <w:rsid w:val="00B448BC"/>
    <w:rsid w:val="00B46670"/>
    <w:rsid w:val="00B5052F"/>
    <w:rsid w:val="00B50A5D"/>
    <w:rsid w:val="00B52185"/>
    <w:rsid w:val="00B54C6C"/>
    <w:rsid w:val="00B60BF7"/>
    <w:rsid w:val="00B612B4"/>
    <w:rsid w:val="00B62CD9"/>
    <w:rsid w:val="00B656C1"/>
    <w:rsid w:val="00B656EC"/>
    <w:rsid w:val="00B71D73"/>
    <w:rsid w:val="00B722AB"/>
    <w:rsid w:val="00B73A13"/>
    <w:rsid w:val="00B80AFB"/>
    <w:rsid w:val="00B80FF9"/>
    <w:rsid w:val="00B83170"/>
    <w:rsid w:val="00B842ED"/>
    <w:rsid w:val="00B84E57"/>
    <w:rsid w:val="00B84F08"/>
    <w:rsid w:val="00B864AD"/>
    <w:rsid w:val="00B87C39"/>
    <w:rsid w:val="00B908C4"/>
    <w:rsid w:val="00B9424E"/>
    <w:rsid w:val="00B94812"/>
    <w:rsid w:val="00B97A19"/>
    <w:rsid w:val="00BA0D31"/>
    <w:rsid w:val="00BA18E2"/>
    <w:rsid w:val="00BA453B"/>
    <w:rsid w:val="00BA7B52"/>
    <w:rsid w:val="00BB030B"/>
    <w:rsid w:val="00BB106E"/>
    <w:rsid w:val="00BC1D3C"/>
    <w:rsid w:val="00BC3984"/>
    <w:rsid w:val="00BC4B5C"/>
    <w:rsid w:val="00BC5B8E"/>
    <w:rsid w:val="00BD137F"/>
    <w:rsid w:val="00BD48DF"/>
    <w:rsid w:val="00BD4FCB"/>
    <w:rsid w:val="00BE59D3"/>
    <w:rsid w:val="00BE59D6"/>
    <w:rsid w:val="00BE65CE"/>
    <w:rsid w:val="00BE6A94"/>
    <w:rsid w:val="00BE71BE"/>
    <w:rsid w:val="00BF307E"/>
    <w:rsid w:val="00BF4D70"/>
    <w:rsid w:val="00C02138"/>
    <w:rsid w:val="00C03951"/>
    <w:rsid w:val="00C0588F"/>
    <w:rsid w:val="00C100C3"/>
    <w:rsid w:val="00C118B1"/>
    <w:rsid w:val="00C12EF5"/>
    <w:rsid w:val="00C16E7C"/>
    <w:rsid w:val="00C228DF"/>
    <w:rsid w:val="00C23D35"/>
    <w:rsid w:val="00C2511B"/>
    <w:rsid w:val="00C31ED6"/>
    <w:rsid w:val="00C34F3D"/>
    <w:rsid w:val="00C3546B"/>
    <w:rsid w:val="00C377A5"/>
    <w:rsid w:val="00C37C5D"/>
    <w:rsid w:val="00C44B9D"/>
    <w:rsid w:val="00C45343"/>
    <w:rsid w:val="00C479FF"/>
    <w:rsid w:val="00C564C6"/>
    <w:rsid w:val="00C5741B"/>
    <w:rsid w:val="00C64925"/>
    <w:rsid w:val="00C67C2B"/>
    <w:rsid w:val="00C706A8"/>
    <w:rsid w:val="00C722E0"/>
    <w:rsid w:val="00C7384E"/>
    <w:rsid w:val="00C7465C"/>
    <w:rsid w:val="00C74707"/>
    <w:rsid w:val="00C750FB"/>
    <w:rsid w:val="00C7581A"/>
    <w:rsid w:val="00C82707"/>
    <w:rsid w:val="00C876E9"/>
    <w:rsid w:val="00C91A37"/>
    <w:rsid w:val="00C93010"/>
    <w:rsid w:val="00C93D69"/>
    <w:rsid w:val="00C94A56"/>
    <w:rsid w:val="00C97D57"/>
    <w:rsid w:val="00CA10B5"/>
    <w:rsid w:val="00CA242F"/>
    <w:rsid w:val="00CA384E"/>
    <w:rsid w:val="00CA556D"/>
    <w:rsid w:val="00CA7884"/>
    <w:rsid w:val="00CB0938"/>
    <w:rsid w:val="00CB5F8C"/>
    <w:rsid w:val="00CB6966"/>
    <w:rsid w:val="00CB7C55"/>
    <w:rsid w:val="00CC3942"/>
    <w:rsid w:val="00CC5117"/>
    <w:rsid w:val="00CC7ED6"/>
    <w:rsid w:val="00CD337B"/>
    <w:rsid w:val="00CD3E98"/>
    <w:rsid w:val="00CD7650"/>
    <w:rsid w:val="00CE2F5D"/>
    <w:rsid w:val="00CE6D28"/>
    <w:rsid w:val="00CE7CE6"/>
    <w:rsid w:val="00CF0B34"/>
    <w:rsid w:val="00CF2033"/>
    <w:rsid w:val="00D00F91"/>
    <w:rsid w:val="00D02BBF"/>
    <w:rsid w:val="00D04391"/>
    <w:rsid w:val="00D051CA"/>
    <w:rsid w:val="00D05C90"/>
    <w:rsid w:val="00D12114"/>
    <w:rsid w:val="00D1299E"/>
    <w:rsid w:val="00D14A85"/>
    <w:rsid w:val="00D156E3"/>
    <w:rsid w:val="00D17815"/>
    <w:rsid w:val="00D21A89"/>
    <w:rsid w:val="00D276BE"/>
    <w:rsid w:val="00D327B0"/>
    <w:rsid w:val="00D344F2"/>
    <w:rsid w:val="00D4027F"/>
    <w:rsid w:val="00D40569"/>
    <w:rsid w:val="00D42CB0"/>
    <w:rsid w:val="00D44189"/>
    <w:rsid w:val="00D46787"/>
    <w:rsid w:val="00D512B9"/>
    <w:rsid w:val="00D514D5"/>
    <w:rsid w:val="00D51C98"/>
    <w:rsid w:val="00D5212E"/>
    <w:rsid w:val="00D5223B"/>
    <w:rsid w:val="00D61663"/>
    <w:rsid w:val="00D61D6C"/>
    <w:rsid w:val="00D62581"/>
    <w:rsid w:val="00D63169"/>
    <w:rsid w:val="00D63BCE"/>
    <w:rsid w:val="00D67CE3"/>
    <w:rsid w:val="00D75AF2"/>
    <w:rsid w:val="00D767A6"/>
    <w:rsid w:val="00D76E1C"/>
    <w:rsid w:val="00D77876"/>
    <w:rsid w:val="00D82F88"/>
    <w:rsid w:val="00D85628"/>
    <w:rsid w:val="00D91111"/>
    <w:rsid w:val="00D952C7"/>
    <w:rsid w:val="00D96B8D"/>
    <w:rsid w:val="00D97238"/>
    <w:rsid w:val="00D97C42"/>
    <w:rsid w:val="00DA56C8"/>
    <w:rsid w:val="00DB38E6"/>
    <w:rsid w:val="00DB4F3F"/>
    <w:rsid w:val="00DB745F"/>
    <w:rsid w:val="00DB7653"/>
    <w:rsid w:val="00DC5678"/>
    <w:rsid w:val="00DD10B5"/>
    <w:rsid w:val="00DD1763"/>
    <w:rsid w:val="00DD4786"/>
    <w:rsid w:val="00DD617F"/>
    <w:rsid w:val="00DE0F8C"/>
    <w:rsid w:val="00DE31EF"/>
    <w:rsid w:val="00DE5CD2"/>
    <w:rsid w:val="00DE68B4"/>
    <w:rsid w:val="00DE71E3"/>
    <w:rsid w:val="00DE7F0C"/>
    <w:rsid w:val="00DF02D0"/>
    <w:rsid w:val="00DF705A"/>
    <w:rsid w:val="00E00249"/>
    <w:rsid w:val="00E008F9"/>
    <w:rsid w:val="00E0286E"/>
    <w:rsid w:val="00E06AE5"/>
    <w:rsid w:val="00E20422"/>
    <w:rsid w:val="00E243BD"/>
    <w:rsid w:val="00E25A66"/>
    <w:rsid w:val="00E30692"/>
    <w:rsid w:val="00E30A4C"/>
    <w:rsid w:val="00E36F11"/>
    <w:rsid w:val="00E37BBF"/>
    <w:rsid w:val="00E400A6"/>
    <w:rsid w:val="00E40F6C"/>
    <w:rsid w:val="00E42628"/>
    <w:rsid w:val="00E4432C"/>
    <w:rsid w:val="00E45A77"/>
    <w:rsid w:val="00E51A87"/>
    <w:rsid w:val="00E60158"/>
    <w:rsid w:val="00E65822"/>
    <w:rsid w:val="00E71103"/>
    <w:rsid w:val="00E77022"/>
    <w:rsid w:val="00E80A94"/>
    <w:rsid w:val="00E811F3"/>
    <w:rsid w:val="00E846B0"/>
    <w:rsid w:val="00E855BF"/>
    <w:rsid w:val="00E85DD9"/>
    <w:rsid w:val="00E907AA"/>
    <w:rsid w:val="00E9551C"/>
    <w:rsid w:val="00E9666D"/>
    <w:rsid w:val="00EA2C76"/>
    <w:rsid w:val="00EA2FCD"/>
    <w:rsid w:val="00EA313F"/>
    <w:rsid w:val="00EA4013"/>
    <w:rsid w:val="00EA6BC6"/>
    <w:rsid w:val="00EB00BC"/>
    <w:rsid w:val="00EB28AA"/>
    <w:rsid w:val="00EB5123"/>
    <w:rsid w:val="00EB5917"/>
    <w:rsid w:val="00EB708D"/>
    <w:rsid w:val="00EC3393"/>
    <w:rsid w:val="00EC6732"/>
    <w:rsid w:val="00ED3D1A"/>
    <w:rsid w:val="00ED66DB"/>
    <w:rsid w:val="00ED7638"/>
    <w:rsid w:val="00EE0354"/>
    <w:rsid w:val="00EE1231"/>
    <w:rsid w:val="00EE1CBA"/>
    <w:rsid w:val="00EE2B39"/>
    <w:rsid w:val="00EE752E"/>
    <w:rsid w:val="00EE7951"/>
    <w:rsid w:val="00EF1BA3"/>
    <w:rsid w:val="00EF26D2"/>
    <w:rsid w:val="00EF318F"/>
    <w:rsid w:val="00EF3320"/>
    <w:rsid w:val="00EF5AF8"/>
    <w:rsid w:val="00EF7097"/>
    <w:rsid w:val="00EF736D"/>
    <w:rsid w:val="00F053E8"/>
    <w:rsid w:val="00F0597B"/>
    <w:rsid w:val="00F06042"/>
    <w:rsid w:val="00F12975"/>
    <w:rsid w:val="00F163A0"/>
    <w:rsid w:val="00F1746E"/>
    <w:rsid w:val="00F26161"/>
    <w:rsid w:val="00F30190"/>
    <w:rsid w:val="00F33A94"/>
    <w:rsid w:val="00F33F94"/>
    <w:rsid w:val="00F34097"/>
    <w:rsid w:val="00F52698"/>
    <w:rsid w:val="00F570EB"/>
    <w:rsid w:val="00F61BCE"/>
    <w:rsid w:val="00F62588"/>
    <w:rsid w:val="00F66E30"/>
    <w:rsid w:val="00F71072"/>
    <w:rsid w:val="00F74378"/>
    <w:rsid w:val="00F7697E"/>
    <w:rsid w:val="00F77A2C"/>
    <w:rsid w:val="00F91614"/>
    <w:rsid w:val="00F95902"/>
    <w:rsid w:val="00F96190"/>
    <w:rsid w:val="00F97053"/>
    <w:rsid w:val="00FA103B"/>
    <w:rsid w:val="00FA38C7"/>
    <w:rsid w:val="00FA7562"/>
    <w:rsid w:val="00FB089F"/>
    <w:rsid w:val="00FB2581"/>
    <w:rsid w:val="00FB41DF"/>
    <w:rsid w:val="00FC461B"/>
    <w:rsid w:val="00FC5CAC"/>
    <w:rsid w:val="00FD0C13"/>
    <w:rsid w:val="00FD2C85"/>
    <w:rsid w:val="00FD4DC4"/>
    <w:rsid w:val="00FD5B99"/>
    <w:rsid w:val="00FD6FF3"/>
    <w:rsid w:val="00FE08B0"/>
    <w:rsid w:val="00FE17AC"/>
    <w:rsid w:val="00FE2876"/>
    <w:rsid w:val="00FF45D3"/>
    <w:rsid w:val="00FF5670"/>
    <w:rsid w:val="00FF6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581A"/>
    <w:pPr>
      <w:spacing w:line="276" w:lineRule="auto"/>
    </w:pPr>
    <w:rPr>
      <w:rFonts w:ascii="Times New Roman" w:hAnsi="Times New Roman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884726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F5652"/>
    <w:pPr>
      <w:keepNext/>
      <w:spacing w:before="240" w:after="60"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364D9"/>
    <w:pPr>
      <w:keepNext/>
      <w:numPr>
        <w:ilvl w:val="2"/>
        <w:numId w:val="2"/>
      </w:numPr>
      <w:spacing w:before="240" w:after="120"/>
      <w:jc w:val="center"/>
      <w:outlineLvl w:val="2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28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lang w:val="uk-UA" w:eastAsia="uk-UA"/>
    </w:rPr>
  </w:style>
  <w:style w:type="paragraph" w:styleId="a3">
    <w:name w:val="Document Map"/>
    <w:basedOn w:val="a"/>
    <w:link w:val="a4"/>
    <w:uiPriority w:val="99"/>
    <w:semiHidden/>
    <w:unhideWhenUsed/>
    <w:rsid w:val="00F9161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6F"/>
    <w:rPr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хема документа Знак"/>
    <w:link w:val="a3"/>
    <w:uiPriority w:val="99"/>
    <w:semiHidden/>
    <w:locked/>
    <w:rsid w:val="00F916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84726"/>
    <w:rPr>
      <w:rFonts w:ascii="Times New Roman" w:hAnsi="Times New Roman"/>
      <w:b/>
      <w:bCs/>
      <w:kern w:val="32"/>
      <w:sz w:val="24"/>
      <w:szCs w:val="32"/>
      <w:lang w:val="uk-UA" w:eastAsia="uk-UA"/>
    </w:rPr>
  </w:style>
  <w:style w:type="paragraph" w:styleId="a6">
    <w:name w:val="TOC Heading"/>
    <w:basedOn w:val="1"/>
    <w:next w:val="a"/>
    <w:uiPriority w:val="39"/>
    <w:unhideWhenUsed/>
    <w:qFormat/>
    <w:rsid w:val="004D14C1"/>
    <w:pPr>
      <w:keepLines/>
      <w:spacing w:before="480" w:after="0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11">
    <w:name w:val="toc 1"/>
    <w:basedOn w:val="a"/>
    <w:next w:val="a"/>
    <w:autoRedefine/>
    <w:uiPriority w:val="39"/>
    <w:unhideWhenUsed/>
    <w:rsid w:val="00C7581A"/>
    <w:pPr>
      <w:tabs>
        <w:tab w:val="left" w:pos="341"/>
        <w:tab w:val="right" w:leader="dot" w:pos="9639"/>
      </w:tabs>
      <w:spacing w:after="100"/>
    </w:pPr>
    <w:rPr>
      <w:rFonts w:eastAsia="Calibri"/>
      <w:b/>
      <w:szCs w:val="28"/>
      <w:lang w:val="en-US" w:eastAsia="en-US"/>
    </w:rPr>
  </w:style>
  <w:style w:type="paragraph" w:styleId="21">
    <w:name w:val="toc 2"/>
    <w:basedOn w:val="a"/>
    <w:next w:val="a"/>
    <w:autoRedefine/>
    <w:uiPriority w:val="39"/>
    <w:unhideWhenUsed/>
    <w:rsid w:val="005A6B95"/>
    <w:pPr>
      <w:tabs>
        <w:tab w:val="left" w:pos="650"/>
        <w:tab w:val="left" w:pos="740"/>
        <w:tab w:val="right" w:leader="dot" w:pos="9639"/>
      </w:tabs>
      <w:spacing w:after="100"/>
      <w:ind w:left="200"/>
    </w:pPr>
    <w:rPr>
      <w:rFonts w:eastAsia="Calibri"/>
      <w:noProof/>
      <w:szCs w:val="28"/>
      <w:lang w:val="en-US" w:eastAsia="en-US"/>
    </w:rPr>
  </w:style>
  <w:style w:type="paragraph" w:styleId="31">
    <w:name w:val="toc 3"/>
    <w:basedOn w:val="a"/>
    <w:next w:val="a"/>
    <w:autoRedefine/>
    <w:uiPriority w:val="39"/>
    <w:unhideWhenUsed/>
    <w:rsid w:val="0059720E"/>
    <w:pPr>
      <w:tabs>
        <w:tab w:val="left" w:pos="1120"/>
        <w:tab w:val="right" w:leader="dot" w:pos="9639"/>
      </w:tabs>
      <w:spacing w:after="100"/>
      <w:ind w:left="567"/>
    </w:pPr>
    <w:rPr>
      <w:rFonts w:eastAsia="Calibri"/>
      <w:noProof/>
      <w:szCs w:val="24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1F5652"/>
    <w:rPr>
      <w:rFonts w:ascii="Times New Roman" w:eastAsiaTheme="majorEastAsia" w:hAnsi="Times New Roman" w:cstheme="majorBidi"/>
      <w:b/>
      <w:bCs/>
      <w:iCs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7364D9"/>
    <w:rPr>
      <w:rFonts w:ascii="Times New Roman" w:eastAsiaTheme="majorEastAsia" w:hAnsi="Times New Roman" w:cstheme="majorBidi"/>
      <w:b/>
      <w:bCs/>
      <w:szCs w:val="26"/>
      <w:lang w:val="uk-UA" w:eastAsia="uk-UA"/>
    </w:rPr>
  </w:style>
  <w:style w:type="paragraph" w:styleId="a7">
    <w:name w:val="List Paragraph"/>
    <w:basedOn w:val="a"/>
    <w:uiPriority w:val="34"/>
    <w:qFormat/>
    <w:rsid w:val="00A6785C"/>
    <w:pPr>
      <w:ind w:left="720"/>
      <w:contextualSpacing/>
    </w:pPr>
    <w:rPr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9720F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720F"/>
    <w:rPr>
      <w:rFonts w:ascii="Lucida Grande CY" w:hAnsi="Lucida Grande CY" w:cs="Lucida Grande CY"/>
      <w:sz w:val="18"/>
      <w:szCs w:val="18"/>
      <w:lang w:val="uk-UA" w:eastAsia="uk-UA"/>
    </w:rPr>
  </w:style>
  <w:style w:type="paragraph" w:styleId="aa">
    <w:name w:val="table of figures"/>
    <w:basedOn w:val="a"/>
    <w:next w:val="a"/>
    <w:uiPriority w:val="99"/>
    <w:unhideWhenUsed/>
    <w:rsid w:val="003B31A5"/>
    <w:pPr>
      <w:ind w:left="560" w:hanging="560"/>
      <w:jc w:val="both"/>
    </w:pPr>
    <w:rPr>
      <w:rFonts w:eastAsia="Calibri"/>
      <w:szCs w:val="28"/>
      <w:lang w:val="en-US" w:eastAsia="en-US"/>
    </w:rPr>
  </w:style>
  <w:style w:type="paragraph" w:styleId="ab">
    <w:name w:val="caption"/>
    <w:basedOn w:val="a"/>
    <w:next w:val="a"/>
    <w:uiPriority w:val="35"/>
    <w:unhideWhenUsed/>
    <w:qFormat/>
    <w:rsid w:val="00DB4F3F"/>
    <w:pPr>
      <w:spacing w:line="240" w:lineRule="auto"/>
    </w:pPr>
    <w:rPr>
      <w:b/>
      <w:bCs/>
      <w:szCs w:val="18"/>
    </w:rPr>
  </w:style>
  <w:style w:type="table" w:customStyle="1" w:styleId="TableGrid1">
    <w:name w:val="Table Grid1"/>
    <w:basedOn w:val="a1"/>
    <w:next w:val="a5"/>
    <w:uiPriority w:val="59"/>
    <w:rsid w:val="009216CE"/>
    <w:rPr>
      <w:rFonts w:eastAsia="Calibri"/>
      <w:sz w:val="22"/>
      <w:szCs w:val="22"/>
      <w:lang w:val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83A71"/>
    <w:pPr>
      <w:spacing w:after="120" w:line="240" w:lineRule="auto"/>
    </w:pPr>
    <w:rPr>
      <w:szCs w:val="24"/>
      <w:lang w:val="ru-RU" w:eastAsia="ru-RU"/>
    </w:rPr>
  </w:style>
  <w:style w:type="character" w:customStyle="1" w:styleId="ad">
    <w:name w:val="Основной текст Знак"/>
    <w:basedOn w:val="a0"/>
    <w:link w:val="ac"/>
    <w:rsid w:val="00783A71"/>
    <w:rPr>
      <w:rFonts w:ascii="Times New Roman" w:hAnsi="Times New Roman"/>
      <w:sz w:val="24"/>
      <w:szCs w:val="24"/>
      <w:lang w:val="ru-RU" w:eastAsia="ru-RU"/>
    </w:rPr>
  </w:style>
  <w:style w:type="paragraph" w:styleId="22">
    <w:name w:val="Body Text Indent 2"/>
    <w:basedOn w:val="a"/>
    <w:link w:val="23"/>
    <w:rsid w:val="004E3DD8"/>
    <w:pPr>
      <w:spacing w:after="120" w:line="480" w:lineRule="auto"/>
      <w:ind w:left="283"/>
    </w:pPr>
    <w:rPr>
      <w:szCs w:val="24"/>
      <w:lang w:val="ru-RU" w:eastAsia="ru-RU"/>
    </w:rPr>
  </w:style>
  <w:style w:type="character" w:customStyle="1" w:styleId="23">
    <w:name w:val="Основной текст с отступом 2 Знак"/>
    <w:basedOn w:val="a0"/>
    <w:link w:val="22"/>
    <w:rsid w:val="004E3DD8"/>
    <w:rPr>
      <w:rFonts w:ascii="Times New Roman" w:hAnsi="Times New Roman"/>
      <w:sz w:val="24"/>
      <w:szCs w:val="24"/>
      <w:lang w:val="ru-RU" w:eastAsia="ru-RU"/>
    </w:rPr>
  </w:style>
  <w:style w:type="character" w:customStyle="1" w:styleId="11pt">
    <w:name w:val="Основной текст + 11 pt"/>
    <w:rsid w:val="00EF5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2">
    <w:name w:val="Основной текст1"/>
    <w:rsid w:val="00A20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e">
    <w:name w:val="footer"/>
    <w:basedOn w:val="a"/>
    <w:link w:val="af"/>
    <w:uiPriority w:val="99"/>
    <w:unhideWhenUsed/>
    <w:rsid w:val="00F95902"/>
    <w:pPr>
      <w:tabs>
        <w:tab w:val="center" w:pos="4320"/>
        <w:tab w:val="right" w:pos="8640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95902"/>
    <w:rPr>
      <w:sz w:val="22"/>
      <w:szCs w:val="22"/>
      <w:lang w:val="uk-UA" w:eastAsia="uk-UA"/>
    </w:rPr>
  </w:style>
  <w:style w:type="character" w:styleId="af0">
    <w:name w:val="page number"/>
    <w:basedOn w:val="a0"/>
    <w:uiPriority w:val="99"/>
    <w:semiHidden/>
    <w:unhideWhenUsed/>
    <w:rsid w:val="00F95902"/>
  </w:style>
  <w:style w:type="character" w:styleId="af1">
    <w:name w:val="Strong"/>
    <w:basedOn w:val="a0"/>
    <w:uiPriority w:val="22"/>
    <w:qFormat/>
    <w:rsid w:val="00340F40"/>
    <w:rPr>
      <w:b/>
      <w:bCs/>
    </w:rPr>
  </w:style>
  <w:style w:type="character" w:styleId="af2">
    <w:name w:val="Emphasis"/>
    <w:basedOn w:val="a0"/>
    <w:uiPriority w:val="20"/>
    <w:qFormat/>
    <w:rsid w:val="00340F40"/>
    <w:rPr>
      <w:i/>
      <w:iCs/>
    </w:rPr>
  </w:style>
  <w:style w:type="paragraph" w:styleId="af3">
    <w:name w:val="Normal (Web)"/>
    <w:basedOn w:val="a"/>
    <w:uiPriority w:val="99"/>
    <w:semiHidden/>
    <w:unhideWhenUsed/>
    <w:rsid w:val="00340F40"/>
    <w:pPr>
      <w:spacing w:before="100" w:beforeAutospacing="1" w:after="100" w:afterAutospacing="1" w:line="240" w:lineRule="auto"/>
    </w:pPr>
    <w:rPr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40F40"/>
  </w:style>
  <w:style w:type="paragraph" w:styleId="af4">
    <w:name w:val="header"/>
    <w:basedOn w:val="a"/>
    <w:link w:val="af5"/>
    <w:uiPriority w:val="99"/>
    <w:unhideWhenUsed/>
    <w:rsid w:val="001B176B"/>
    <w:pPr>
      <w:tabs>
        <w:tab w:val="center" w:pos="4320"/>
        <w:tab w:val="right" w:pos="8640"/>
      </w:tabs>
      <w:spacing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1B176B"/>
    <w:rPr>
      <w:sz w:val="22"/>
      <w:szCs w:val="22"/>
      <w:lang w:val="uk-UA" w:eastAsia="uk-UA"/>
    </w:rPr>
  </w:style>
  <w:style w:type="paragraph" w:customStyle="1" w:styleId="Figure">
    <w:name w:val="Figure"/>
    <w:basedOn w:val="aa"/>
    <w:next w:val="a"/>
    <w:link w:val="FigureChar"/>
    <w:autoRedefine/>
    <w:qFormat/>
    <w:rsid w:val="00023245"/>
    <w:rPr>
      <w:rFonts w:eastAsiaTheme="minorEastAsia" w:cstheme="minorBidi"/>
      <w:b/>
      <w:color w:val="000000" w:themeColor="text1"/>
      <w:sz w:val="28"/>
      <w:lang w:val="en-GB"/>
    </w:rPr>
  </w:style>
  <w:style w:type="character" w:customStyle="1" w:styleId="FigureChar">
    <w:name w:val="Figure Char"/>
    <w:basedOn w:val="a0"/>
    <w:link w:val="Figure"/>
    <w:rsid w:val="00023245"/>
    <w:rPr>
      <w:rFonts w:ascii="Times New Roman" w:eastAsiaTheme="minorEastAsia" w:hAnsi="Times New Roman" w:cstheme="minorBidi"/>
      <w:b/>
      <w:color w:val="000000" w:themeColor="text1"/>
      <w:sz w:val="28"/>
      <w:szCs w:val="28"/>
      <w:lang w:val="en-GB"/>
    </w:rPr>
  </w:style>
  <w:style w:type="character" w:styleId="af6">
    <w:name w:val="Hyperlink"/>
    <w:basedOn w:val="a0"/>
    <w:uiPriority w:val="99"/>
    <w:unhideWhenUsed/>
    <w:rsid w:val="008D5848"/>
    <w:rPr>
      <w:color w:val="0000FF" w:themeColor="hyperlink"/>
      <w:u w:val="single"/>
    </w:rPr>
  </w:style>
  <w:style w:type="paragraph" w:customStyle="1" w:styleId="Style10">
    <w:name w:val="Style10"/>
    <w:basedOn w:val="a"/>
    <w:uiPriority w:val="99"/>
    <w:rsid w:val="00A41CE4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Cs w:val="24"/>
    </w:rPr>
  </w:style>
  <w:style w:type="paragraph" w:customStyle="1" w:styleId="Style20">
    <w:name w:val="Style20"/>
    <w:basedOn w:val="a"/>
    <w:uiPriority w:val="99"/>
    <w:rsid w:val="00A41CE4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Cs w:val="24"/>
    </w:rPr>
  </w:style>
  <w:style w:type="paragraph" w:customStyle="1" w:styleId="Style21">
    <w:name w:val="Style21"/>
    <w:basedOn w:val="a"/>
    <w:uiPriority w:val="99"/>
    <w:rsid w:val="00A41CE4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Cs w:val="24"/>
    </w:rPr>
  </w:style>
  <w:style w:type="paragraph" w:customStyle="1" w:styleId="Style22">
    <w:name w:val="Style22"/>
    <w:basedOn w:val="a"/>
    <w:uiPriority w:val="99"/>
    <w:rsid w:val="00A41CE4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Cs w:val="24"/>
    </w:rPr>
  </w:style>
  <w:style w:type="paragraph" w:customStyle="1" w:styleId="Style25">
    <w:name w:val="Style25"/>
    <w:basedOn w:val="a"/>
    <w:uiPriority w:val="99"/>
    <w:rsid w:val="00A41CE4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Cs w:val="24"/>
    </w:rPr>
  </w:style>
  <w:style w:type="paragraph" w:customStyle="1" w:styleId="Style30">
    <w:name w:val="Style30"/>
    <w:basedOn w:val="a"/>
    <w:uiPriority w:val="99"/>
    <w:rsid w:val="00A41CE4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Cs w:val="24"/>
    </w:rPr>
  </w:style>
  <w:style w:type="paragraph" w:customStyle="1" w:styleId="Style32">
    <w:name w:val="Style32"/>
    <w:basedOn w:val="a"/>
    <w:uiPriority w:val="99"/>
    <w:rsid w:val="00A41CE4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Cs w:val="24"/>
    </w:rPr>
  </w:style>
  <w:style w:type="paragraph" w:customStyle="1" w:styleId="Style33">
    <w:name w:val="Style33"/>
    <w:basedOn w:val="a"/>
    <w:uiPriority w:val="99"/>
    <w:rsid w:val="00A41CE4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Cs w:val="24"/>
    </w:rPr>
  </w:style>
  <w:style w:type="paragraph" w:customStyle="1" w:styleId="Style36">
    <w:name w:val="Style36"/>
    <w:basedOn w:val="a"/>
    <w:uiPriority w:val="99"/>
    <w:rsid w:val="00A41CE4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Cs w:val="24"/>
    </w:rPr>
  </w:style>
  <w:style w:type="character" w:customStyle="1" w:styleId="FontStyle87">
    <w:name w:val="Font Style87"/>
    <w:basedOn w:val="a0"/>
    <w:uiPriority w:val="99"/>
    <w:rsid w:val="00A41CE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95">
    <w:name w:val="Font Style95"/>
    <w:basedOn w:val="a0"/>
    <w:uiPriority w:val="99"/>
    <w:rsid w:val="00A41CE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andard">
    <w:name w:val="Standard"/>
    <w:rsid w:val="00B378D3"/>
    <w:pPr>
      <w:suppressAutoHyphens/>
      <w:autoSpaceDN w:val="0"/>
      <w:textAlignment w:val="baseline"/>
    </w:pPr>
    <w:rPr>
      <w:rFonts w:ascii="Times New Roman" w:hAnsi="Times New Roman"/>
      <w:kern w:val="3"/>
      <w:lang w:val="ru-RU" w:eastAsia="ru-RU"/>
    </w:rPr>
  </w:style>
  <w:style w:type="paragraph" w:customStyle="1" w:styleId="13">
    <w:name w:val="Текст1"/>
    <w:basedOn w:val="Standard"/>
    <w:rsid w:val="00B378D3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Style40">
    <w:name w:val="Style40"/>
    <w:basedOn w:val="a"/>
    <w:uiPriority w:val="99"/>
    <w:rsid w:val="004B0D0E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Cs w:val="24"/>
    </w:rPr>
  </w:style>
  <w:style w:type="paragraph" w:styleId="af7">
    <w:name w:val="Body Text Indent"/>
    <w:basedOn w:val="a"/>
    <w:link w:val="af8"/>
    <w:uiPriority w:val="99"/>
    <w:semiHidden/>
    <w:unhideWhenUsed/>
    <w:rsid w:val="00144EC6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144EC6"/>
    <w:rPr>
      <w:rFonts w:ascii="Times New Roman" w:hAnsi="Times New Roman"/>
      <w:szCs w:val="22"/>
      <w:lang w:val="uk-UA" w:eastAsia="uk-UA"/>
    </w:rPr>
  </w:style>
  <w:style w:type="paragraph" w:customStyle="1" w:styleId="Style43">
    <w:name w:val="Style43"/>
    <w:basedOn w:val="a"/>
    <w:uiPriority w:val="99"/>
    <w:rsid w:val="002B4F5F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Cs w:val="24"/>
    </w:rPr>
  </w:style>
  <w:style w:type="paragraph" w:customStyle="1" w:styleId="Style48">
    <w:name w:val="Style48"/>
    <w:basedOn w:val="a"/>
    <w:uiPriority w:val="99"/>
    <w:rsid w:val="00C5741B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Cs w:val="24"/>
    </w:rPr>
  </w:style>
  <w:style w:type="paragraph" w:customStyle="1" w:styleId="Style59">
    <w:name w:val="Style59"/>
    <w:basedOn w:val="a"/>
    <w:uiPriority w:val="99"/>
    <w:rsid w:val="00C5741B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Cs w:val="24"/>
    </w:rPr>
  </w:style>
  <w:style w:type="paragraph" w:customStyle="1" w:styleId="Style60">
    <w:name w:val="Style60"/>
    <w:basedOn w:val="a"/>
    <w:uiPriority w:val="99"/>
    <w:rsid w:val="00C5741B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Cs w:val="24"/>
    </w:rPr>
  </w:style>
  <w:style w:type="paragraph" w:customStyle="1" w:styleId="Style3">
    <w:name w:val="Style3"/>
    <w:basedOn w:val="a"/>
    <w:uiPriority w:val="99"/>
    <w:rsid w:val="00A24272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</w:rPr>
  </w:style>
  <w:style w:type="paragraph" w:customStyle="1" w:styleId="Style4">
    <w:name w:val="Style4"/>
    <w:basedOn w:val="a"/>
    <w:uiPriority w:val="99"/>
    <w:rsid w:val="00A24272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</w:rPr>
  </w:style>
  <w:style w:type="paragraph" w:customStyle="1" w:styleId="Style7">
    <w:name w:val="Style7"/>
    <w:basedOn w:val="a"/>
    <w:uiPriority w:val="99"/>
    <w:rsid w:val="00A24272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</w:rPr>
  </w:style>
  <w:style w:type="character" w:customStyle="1" w:styleId="FontStyle13">
    <w:name w:val="Font Style13"/>
    <w:basedOn w:val="a0"/>
    <w:uiPriority w:val="99"/>
    <w:rsid w:val="00A2427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8">
    <w:name w:val="Font Style18"/>
    <w:basedOn w:val="a0"/>
    <w:uiPriority w:val="99"/>
    <w:rsid w:val="00A24272"/>
    <w:rPr>
      <w:rFonts w:ascii="Times New Roman" w:hAnsi="Times New Roman" w:cs="Times New Roman"/>
      <w:color w:val="000000"/>
      <w:sz w:val="22"/>
      <w:szCs w:val="22"/>
    </w:rPr>
  </w:style>
  <w:style w:type="paragraph" w:styleId="af9">
    <w:name w:val="footnote text"/>
    <w:basedOn w:val="a"/>
    <w:link w:val="afa"/>
    <w:semiHidden/>
    <w:rsid w:val="00213A53"/>
    <w:pPr>
      <w:spacing w:line="240" w:lineRule="auto"/>
    </w:pPr>
    <w:rPr>
      <w:sz w:val="20"/>
      <w:szCs w:val="20"/>
      <w:lang w:val="ru-RU" w:eastAsia="ru-RU"/>
    </w:rPr>
  </w:style>
  <w:style w:type="character" w:customStyle="1" w:styleId="afa">
    <w:name w:val="Текст сноски Знак"/>
    <w:basedOn w:val="a0"/>
    <w:link w:val="af9"/>
    <w:semiHidden/>
    <w:rsid w:val="00213A53"/>
    <w:rPr>
      <w:rFonts w:ascii="Times New Roman" w:hAnsi="Times New Roman"/>
      <w:sz w:val="20"/>
      <w:szCs w:val="20"/>
      <w:lang w:val="ru-RU" w:eastAsia="ru-RU"/>
    </w:rPr>
  </w:style>
  <w:style w:type="character" w:styleId="afb">
    <w:name w:val="footnote reference"/>
    <w:basedOn w:val="a0"/>
    <w:semiHidden/>
    <w:rsid w:val="00213A53"/>
    <w:rPr>
      <w:vertAlign w:val="superscript"/>
    </w:rPr>
  </w:style>
  <w:style w:type="paragraph" w:styleId="32">
    <w:name w:val="Body Text 3"/>
    <w:basedOn w:val="a"/>
    <w:link w:val="33"/>
    <w:rsid w:val="00213A53"/>
    <w:pPr>
      <w:spacing w:after="120" w:line="240" w:lineRule="auto"/>
    </w:pPr>
    <w:rPr>
      <w:sz w:val="16"/>
      <w:szCs w:val="16"/>
      <w:lang w:val="ru-RU" w:eastAsia="ru-RU"/>
    </w:rPr>
  </w:style>
  <w:style w:type="character" w:customStyle="1" w:styleId="33">
    <w:name w:val="Основной текст 3 Знак"/>
    <w:basedOn w:val="a0"/>
    <w:link w:val="32"/>
    <w:rsid w:val="00213A53"/>
    <w:rPr>
      <w:rFonts w:ascii="Times New Roman" w:hAnsi="Times New Roman"/>
      <w:sz w:val="16"/>
      <w:szCs w:val="16"/>
      <w:lang w:val="ru-RU" w:eastAsia="ru-RU"/>
    </w:rPr>
  </w:style>
  <w:style w:type="paragraph" w:customStyle="1" w:styleId="Style5">
    <w:name w:val="Style5"/>
    <w:basedOn w:val="a"/>
    <w:uiPriority w:val="99"/>
    <w:rsid w:val="0095286A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</w:rPr>
  </w:style>
  <w:style w:type="character" w:customStyle="1" w:styleId="FontStyle15">
    <w:name w:val="Font Style15"/>
    <w:basedOn w:val="a0"/>
    <w:uiPriority w:val="99"/>
    <w:rsid w:val="0095286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">
    <w:name w:val="Style2"/>
    <w:basedOn w:val="a"/>
    <w:uiPriority w:val="99"/>
    <w:rsid w:val="0095286A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</w:rPr>
  </w:style>
  <w:style w:type="paragraph" w:customStyle="1" w:styleId="Style8">
    <w:name w:val="Style8"/>
    <w:basedOn w:val="a"/>
    <w:uiPriority w:val="99"/>
    <w:rsid w:val="0095286A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</w:rPr>
  </w:style>
  <w:style w:type="character" w:customStyle="1" w:styleId="FontStyle12">
    <w:name w:val="Font Style12"/>
    <w:basedOn w:val="a0"/>
    <w:uiPriority w:val="99"/>
    <w:rsid w:val="0095286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4">
    <w:name w:val="Font Style14"/>
    <w:basedOn w:val="a0"/>
    <w:uiPriority w:val="99"/>
    <w:rsid w:val="0095286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6">
    <w:name w:val="Style56"/>
    <w:basedOn w:val="a"/>
    <w:uiPriority w:val="99"/>
    <w:rsid w:val="00A61D33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Cs w:val="24"/>
    </w:rPr>
  </w:style>
  <w:style w:type="paragraph" w:customStyle="1" w:styleId="Style23">
    <w:name w:val="Style23"/>
    <w:basedOn w:val="a"/>
    <w:uiPriority w:val="99"/>
    <w:rsid w:val="00B83170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Cs w:val="24"/>
    </w:rPr>
  </w:style>
  <w:style w:type="paragraph" w:customStyle="1" w:styleId="Style31">
    <w:name w:val="Style31"/>
    <w:basedOn w:val="a"/>
    <w:uiPriority w:val="99"/>
    <w:rsid w:val="00B83170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Cs w:val="24"/>
    </w:rPr>
  </w:style>
  <w:style w:type="paragraph" w:customStyle="1" w:styleId="Style35">
    <w:name w:val="Style35"/>
    <w:basedOn w:val="a"/>
    <w:uiPriority w:val="99"/>
    <w:rsid w:val="00B83170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Cs w:val="24"/>
    </w:rPr>
  </w:style>
  <w:style w:type="character" w:customStyle="1" w:styleId="FontStyle68">
    <w:name w:val="Font Style68"/>
    <w:uiPriority w:val="99"/>
    <w:rsid w:val="00B83170"/>
    <w:rPr>
      <w:rFonts w:ascii="Times New Roman" w:hAnsi="Times New Roman" w:cs="Times New Roman"/>
      <w:color w:val="000000"/>
      <w:sz w:val="8"/>
      <w:szCs w:val="8"/>
    </w:rPr>
  </w:style>
  <w:style w:type="character" w:customStyle="1" w:styleId="FontStyle70">
    <w:name w:val="Font Style70"/>
    <w:uiPriority w:val="99"/>
    <w:rsid w:val="00B83170"/>
    <w:rPr>
      <w:rFonts w:ascii="Times New Roman" w:hAnsi="Times New Roman" w:cs="Times New Roman"/>
      <w:color w:val="000000"/>
      <w:sz w:val="12"/>
      <w:szCs w:val="12"/>
    </w:rPr>
  </w:style>
  <w:style w:type="paragraph" w:customStyle="1" w:styleId="Style51">
    <w:name w:val="Style51"/>
    <w:basedOn w:val="a"/>
    <w:uiPriority w:val="99"/>
    <w:rsid w:val="002950A7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Cs w:val="24"/>
    </w:rPr>
  </w:style>
  <w:style w:type="paragraph" w:customStyle="1" w:styleId="Style49">
    <w:name w:val="Style49"/>
    <w:basedOn w:val="a"/>
    <w:uiPriority w:val="99"/>
    <w:rsid w:val="00301239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Cs w:val="24"/>
    </w:rPr>
  </w:style>
  <w:style w:type="paragraph" w:customStyle="1" w:styleId="Style53">
    <w:name w:val="Style53"/>
    <w:basedOn w:val="a"/>
    <w:uiPriority w:val="99"/>
    <w:rsid w:val="00301239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Cs w:val="24"/>
    </w:rPr>
  </w:style>
  <w:style w:type="paragraph" w:customStyle="1" w:styleId="Style62">
    <w:name w:val="Style62"/>
    <w:basedOn w:val="a"/>
    <w:uiPriority w:val="99"/>
    <w:rsid w:val="00301239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Cs w:val="24"/>
    </w:rPr>
  </w:style>
  <w:style w:type="paragraph" w:customStyle="1" w:styleId="14">
    <w:name w:val="Обычный1"/>
    <w:rsid w:val="009C792A"/>
    <w:pPr>
      <w:spacing w:line="276" w:lineRule="auto"/>
    </w:pPr>
    <w:rPr>
      <w:rFonts w:ascii="Times New Roman" w:hAnsi="Times New Roman"/>
      <w:lang w:val="ru-RU"/>
    </w:rPr>
  </w:style>
  <w:style w:type="paragraph" w:customStyle="1" w:styleId="Style18">
    <w:name w:val="Style18"/>
    <w:basedOn w:val="a"/>
    <w:uiPriority w:val="99"/>
    <w:rsid w:val="00F163A0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Cs w:val="24"/>
    </w:rPr>
  </w:style>
  <w:style w:type="character" w:customStyle="1" w:styleId="FontStyle83">
    <w:name w:val="Font Style83"/>
    <w:uiPriority w:val="99"/>
    <w:rsid w:val="00F163A0"/>
    <w:rPr>
      <w:rFonts w:ascii="Batang" w:eastAsia="Batang" w:cs="Batang"/>
      <w:b/>
      <w:bCs/>
      <w:color w:val="000000"/>
      <w:sz w:val="8"/>
      <w:szCs w:val="8"/>
    </w:rPr>
  </w:style>
  <w:style w:type="paragraph" w:customStyle="1" w:styleId="Style34">
    <w:name w:val="Style34"/>
    <w:basedOn w:val="a"/>
    <w:uiPriority w:val="99"/>
    <w:rsid w:val="003669FC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Cs w:val="24"/>
    </w:rPr>
  </w:style>
  <w:style w:type="paragraph" w:customStyle="1" w:styleId="ConsPlusNormal">
    <w:name w:val="ConsPlusNormal"/>
    <w:rsid w:val="0033511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val="ru-RU" w:eastAsia="ru-RU"/>
    </w:rPr>
  </w:style>
  <w:style w:type="paragraph" w:customStyle="1" w:styleId="Style14">
    <w:name w:val="Style14"/>
    <w:basedOn w:val="a"/>
    <w:uiPriority w:val="99"/>
    <w:rsid w:val="0010450B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</w:rPr>
  </w:style>
  <w:style w:type="paragraph" w:customStyle="1" w:styleId="Style17">
    <w:name w:val="Style17"/>
    <w:basedOn w:val="a"/>
    <w:uiPriority w:val="99"/>
    <w:rsid w:val="0010450B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</w:rPr>
  </w:style>
  <w:style w:type="character" w:customStyle="1" w:styleId="FontStyle58">
    <w:name w:val="Font Style58"/>
    <w:basedOn w:val="a0"/>
    <w:uiPriority w:val="99"/>
    <w:rsid w:val="0010450B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9">
    <w:name w:val="Style29"/>
    <w:basedOn w:val="a"/>
    <w:uiPriority w:val="99"/>
    <w:rsid w:val="00E06A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</w:rPr>
  </w:style>
  <w:style w:type="character" w:customStyle="1" w:styleId="FontStyle50">
    <w:name w:val="Font Style50"/>
    <w:basedOn w:val="a0"/>
    <w:uiPriority w:val="99"/>
    <w:rsid w:val="00B1077F"/>
    <w:rPr>
      <w:rFonts w:ascii="Times New Roman" w:hAnsi="Times New Roman" w:cs="Times New Roman"/>
      <w:b/>
      <w:bCs/>
      <w:color w:val="000000"/>
      <w:sz w:val="96"/>
      <w:szCs w:val="96"/>
    </w:rPr>
  </w:style>
  <w:style w:type="paragraph" w:customStyle="1" w:styleId="Style15">
    <w:name w:val="Style15"/>
    <w:basedOn w:val="a"/>
    <w:uiPriority w:val="99"/>
    <w:rsid w:val="00467A70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</w:rPr>
  </w:style>
  <w:style w:type="paragraph" w:customStyle="1" w:styleId="Style16">
    <w:name w:val="Style16"/>
    <w:basedOn w:val="a"/>
    <w:uiPriority w:val="99"/>
    <w:rsid w:val="00467A70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</w:rPr>
  </w:style>
  <w:style w:type="paragraph" w:customStyle="1" w:styleId="Style37">
    <w:name w:val="Style37"/>
    <w:basedOn w:val="a"/>
    <w:uiPriority w:val="99"/>
    <w:rsid w:val="005C4A39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</w:rPr>
  </w:style>
  <w:style w:type="numbering" w:customStyle="1" w:styleId="NoList1">
    <w:name w:val="No List1"/>
    <w:next w:val="a2"/>
    <w:uiPriority w:val="99"/>
    <w:semiHidden/>
    <w:unhideWhenUsed/>
    <w:rsid w:val="001B5814"/>
  </w:style>
  <w:style w:type="paragraph" w:customStyle="1" w:styleId="Style1">
    <w:name w:val="Style1"/>
    <w:basedOn w:val="a"/>
    <w:uiPriority w:val="99"/>
    <w:rsid w:val="006C59FB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</w:rPr>
  </w:style>
  <w:style w:type="paragraph" w:customStyle="1" w:styleId="Style67">
    <w:name w:val="Style67"/>
    <w:basedOn w:val="a"/>
    <w:uiPriority w:val="99"/>
    <w:rsid w:val="00442562"/>
    <w:pPr>
      <w:widowControl w:val="0"/>
      <w:autoSpaceDE w:val="0"/>
      <w:autoSpaceDN w:val="0"/>
      <w:adjustRightInd w:val="0"/>
      <w:spacing w:line="240" w:lineRule="auto"/>
    </w:pPr>
    <w:rPr>
      <w:rFonts w:ascii="Georgia" w:eastAsiaTheme="minorEastAsia" w:hAnsi="Georgia"/>
      <w:szCs w:val="24"/>
    </w:rPr>
  </w:style>
  <w:style w:type="character" w:customStyle="1" w:styleId="FontStyle121">
    <w:name w:val="Font Style121"/>
    <w:basedOn w:val="a0"/>
    <w:uiPriority w:val="99"/>
    <w:rsid w:val="0044256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79">
    <w:name w:val="Style79"/>
    <w:basedOn w:val="a"/>
    <w:uiPriority w:val="99"/>
    <w:rsid w:val="005A41BA"/>
    <w:pPr>
      <w:widowControl w:val="0"/>
      <w:autoSpaceDE w:val="0"/>
      <w:autoSpaceDN w:val="0"/>
      <w:adjustRightInd w:val="0"/>
      <w:spacing w:line="240" w:lineRule="auto"/>
    </w:pPr>
    <w:rPr>
      <w:rFonts w:ascii="Georgia" w:eastAsiaTheme="minorEastAsia" w:hAnsi="Georgia"/>
      <w:szCs w:val="24"/>
    </w:rPr>
  </w:style>
  <w:style w:type="character" w:customStyle="1" w:styleId="FontStyle123">
    <w:name w:val="Font Style123"/>
    <w:basedOn w:val="a0"/>
    <w:uiPriority w:val="99"/>
    <w:rsid w:val="005A41B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24">
    <w:name w:val="Font Style124"/>
    <w:basedOn w:val="a0"/>
    <w:uiPriority w:val="99"/>
    <w:rsid w:val="00022234"/>
    <w:rPr>
      <w:rFonts w:ascii="Times New Roman" w:hAnsi="Times New Roman" w:cs="Times New Roman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3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7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9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4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2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FA6FF7-CBA4-4B96-9ACC-98428AE19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51</Pages>
  <Words>14314</Words>
  <Characters>81595</Characters>
  <Application>Microsoft Office Word</Application>
  <DocSecurity>0</DocSecurity>
  <Lines>679</Lines>
  <Paragraphs>191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38</vt:i4>
      </vt:variant>
    </vt:vector>
  </HeadingPairs>
  <TitlesOfParts>
    <vt:vector size="40" baseType="lpstr">
      <vt:lpstr/>
      <vt:lpstr/>
      <vt:lpstr>РЕФЕРАТ </vt:lpstr>
      <vt:lpstr/>
      <vt:lpstr/>
      <vt:lpstr>ОБОЗНАЧЕНИЯ И СОКРАЩЕНИЯ</vt:lpstr>
      <vt:lpstr/>
      <vt:lpstr>АСУДД – автоматизированная система управления дорожным движением </vt:lpstr>
      <vt:lpstr>ГИБДД – Государственная инспекция безопасности дорожного движения  </vt:lpstr>
      <vt:lpstr>ВВЕДЕНИЕ</vt:lpstr>
      <vt:lpstr>1. ХАРАКТЕРИСТИКА СЛОЖИВШЕЙСЯ СИТУАЦИИ ПО ОДД НА ТЕРРИТОРИИ МУНИЦИПАЛЬНОГО ОБРАЗ</vt:lpstr>
      <vt:lpstr>1.1.1 Описание методов и средств получения исходной информации  </vt:lpstr>
      <vt:lpstr>1.1.2  Сбор и систематизация официальных документарных статистических,  </vt:lpstr>
      <vt:lpstr>Рисунок 1 - Положение Рыбно-Слободского МР РТ </vt:lpstr>
      <vt:lpstr>Рисунок 2 - Положение Рыбно-Слободского МР в структуре  </vt:lpstr>
      <vt:lpstr>Таблица 1 – Сведения по муниципально-территоиальному устройству района </vt:lpstr>
      <vt:lpstr>Источник: Федеральная служба государственной статистики РТ (http://www.gks.ru). </vt:lpstr>
      <vt:lpstr>Рисунок 4 - Положение пгт. Рыбная Слобода в пространстве РТ </vt:lpstr>
      <vt:lpstr>Рисунок 7 – Благоустроенная набережная пгт. Рыбная Слобода </vt:lpstr>
      <vt:lpstr>1.2.1 Подготовка и проведение натурного обследования интенсивности движения и со</vt:lpstr>
      <vt:lpstr>Объекты обследования интенсивности движения  </vt:lpstr>
      <vt:lpstr>Режим обследования:  </vt:lpstr>
      <vt:lpstr>Рисунок 10 – Обследование интенсивности движения в сечении дороги </vt:lpstr>
      <vt:lpstr>Режим обследования:  </vt:lpstr>
      <vt:lpstr>Рисунок 11 - Обследование интенсивности движения  </vt:lpstr>
      <vt:lpstr>Режим обследования:  </vt:lpstr>
      <vt:lpstr>Рисунок 12 - Обследование интенсивности движения 4-стороннего перекрестка </vt:lpstr>
      <vt:lpstr>Таблица 6 – Коэффициенты приведения в соответствии с ОДМ 218.2.020-2012 </vt:lpstr>
      <vt:lpstr>1.2.2 Подготовка и проведение обследования пассажирского транспорта </vt:lpstr>
      <vt:lpstr/>
      <vt:lpstr>1.2.3 Подготовка и проведение обследования мест для стоянки и остановки транспор</vt:lpstr>
      <vt:lpstr>Рисунок 24 – Организация пешеходной зоны на ул. Ленина в пгт. Рыбная Слобода </vt:lpstr>
      <vt:lpstr>Рисунок 26 – Схема автодорог на территории Рыбно-Слободского МР РТ по категориям</vt:lpstr>
      <vt:lpstr>Таблица 25 – Сведения по мостам Рыбно-Слободского МР РТ </vt:lpstr>
      <vt:lpstr>Таблица 29 – Параметры дорожного движения на УДС Рыбно-Слободского МР </vt:lpstr>
      <vt:lpstr>Таблица 34 – Характеристика школьных автобусов </vt:lpstr>
      <vt:lpstr>1.7.1 Оценка пассажиропотоков </vt:lpstr>
      <vt:lpstr>1.7.2 Оценка грузопотоков </vt:lpstr>
      <vt:lpstr>Таблица 35 –  Интенсивность движения грузового транспорта в узлах </vt:lpstr>
      <vt:lpstr>Рисунок 34 – Карт-схема участков УДС с разрешенным движением </vt:lpstr>
    </vt:vector>
  </TitlesOfParts>
  <Company/>
  <LinksUpToDate>false</LinksUpToDate>
  <CharactersWithSpaces>95718</CharactersWithSpaces>
  <SharedDoc>false</SharedDoc>
  <HLinks>
    <vt:vector size="132" baseType="variant">
      <vt:variant>
        <vt:i4>7209025</vt:i4>
      </vt:variant>
      <vt:variant>
        <vt:i4>69</vt:i4>
      </vt:variant>
      <vt:variant>
        <vt:i4>0</vt:i4>
      </vt:variant>
      <vt:variant>
        <vt:i4>5</vt:i4>
      </vt:variant>
      <vt:variant>
        <vt:lpwstr>http://docs.cntd.ru/document/1200084950</vt:lpwstr>
      </vt:variant>
      <vt:variant>
        <vt:lpwstr/>
      </vt:variant>
      <vt:variant>
        <vt:i4>7077964</vt:i4>
      </vt:variant>
      <vt:variant>
        <vt:i4>66</vt:i4>
      </vt:variant>
      <vt:variant>
        <vt:i4>0</vt:i4>
      </vt:variant>
      <vt:variant>
        <vt:i4>5</vt:i4>
      </vt:variant>
      <vt:variant>
        <vt:lpwstr>http://docs.cntd.ru/document/1200061329</vt:lpwstr>
      </vt:variant>
      <vt:variant>
        <vt:lpwstr/>
      </vt:variant>
      <vt:variant>
        <vt:i4>6750281</vt:i4>
      </vt:variant>
      <vt:variant>
        <vt:i4>63</vt:i4>
      </vt:variant>
      <vt:variant>
        <vt:i4>0</vt:i4>
      </vt:variant>
      <vt:variant>
        <vt:i4>5</vt:i4>
      </vt:variant>
      <vt:variant>
        <vt:lpwstr>http://docs.cntd.ru/document/1200038802</vt:lpwstr>
      </vt:variant>
      <vt:variant>
        <vt:lpwstr/>
      </vt:variant>
      <vt:variant>
        <vt:i4>6750282</vt:i4>
      </vt:variant>
      <vt:variant>
        <vt:i4>60</vt:i4>
      </vt:variant>
      <vt:variant>
        <vt:i4>0</vt:i4>
      </vt:variant>
      <vt:variant>
        <vt:i4>5</vt:i4>
      </vt:variant>
      <vt:variant>
        <vt:lpwstr>http://docs.cntd.ru/document/1200038801</vt:lpwstr>
      </vt:variant>
      <vt:variant>
        <vt:lpwstr/>
      </vt:variant>
      <vt:variant>
        <vt:i4>7012428</vt:i4>
      </vt:variant>
      <vt:variant>
        <vt:i4>57</vt:i4>
      </vt:variant>
      <vt:variant>
        <vt:i4>0</vt:i4>
      </vt:variant>
      <vt:variant>
        <vt:i4>5</vt:i4>
      </vt:variant>
      <vt:variant>
        <vt:lpwstr>http://docs.cntd.ru/document/1200090045</vt:lpwstr>
      </vt:variant>
      <vt:variant>
        <vt:lpwstr/>
      </vt:variant>
      <vt:variant>
        <vt:i4>1507330</vt:i4>
      </vt:variant>
      <vt:variant>
        <vt:i4>54</vt:i4>
      </vt:variant>
      <vt:variant>
        <vt:i4>0</vt:i4>
      </vt:variant>
      <vt:variant>
        <vt:i4>5</vt:i4>
      </vt:variant>
      <vt:variant>
        <vt:lpwstr>http://ribnaya-sloboda.tatarstan.ru/rus/pravila-zemlepolzovaniya-i-zastroyki.htm</vt:lpwstr>
      </vt:variant>
      <vt:variant>
        <vt:lpwstr/>
      </vt:variant>
      <vt:variant>
        <vt:i4>5636103</vt:i4>
      </vt:variant>
      <vt:variant>
        <vt:i4>51</vt:i4>
      </vt:variant>
      <vt:variant>
        <vt:i4>0</vt:i4>
      </vt:variant>
      <vt:variant>
        <vt:i4>5</vt:i4>
      </vt:variant>
      <vt:variant>
        <vt:lpwstr>http://ribnaya-sloboda.tatarstan.ru/rus/generalniy-plan-gorodskogo-okruga.htm?page=2</vt:lpwstr>
      </vt:variant>
      <vt:variant>
        <vt:lpwstr/>
      </vt:variant>
      <vt:variant>
        <vt:i4>7471136</vt:i4>
      </vt:variant>
      <vt:variant>
        <vt:i4>48</vt:i4>
      </vt:variant>
      <vt:variant>
        <vt:i4>0</vt:i4>
      </vt:variant>
      <vt:variant>
        <vt:i4>5</vt:i4>
      </vt:variant>
      <vt:variant>
        <vt:lpwstr>http://ribnaya-sloboda.tatarstan.ru/strategiya-sotsialno-ekonomicheskogo-razvitiya.htm</vt:lpwstr>
      </vt:variant>
      <vt:variant>
        <vt:lpwstr/>
      </vt:variant>
      <vt:variant>
        <vt:i4>2818051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http://www.consultant.ru/document/cons_doc_LAW_286793/</vt:lpwstr>
      </vt:variant>
      <vt:variant>
        <vt:lpwstr/>
      </vt:variant>
      <vt:variant>
        <vt:i4>8257573</vt:i4>
      </vt:variant>
      <vt:variant>
        <vt:i4>42</vt:i4>
      </vt:variant>
      <vt:variant>
        <vt:i4>0</vt:i4>
      </vt:variant>
      <vt:variant>
        <vt:i4>5</vt:i4>
      </vt:variant>
      <vt:variant>
        <vt:lpwstr>http://pandia.ru/text/category/podvizhnoj_sostav/</vt:lpwstr>
      </vt:variant>
      <vt:variant>
        <vt:lpwstr/>
      </vt:variant>
      <vt:variant>
        <vt:i4>7077942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https://ru.wikipedia.org/wiki/%D0%9F%D0%BE%D0%BB%D1%8F%D0%BD%D0%BA%D0%B0_(%D0%9B%D0%B0%D0%B8%D1%88%D0%B5%D0%B2%D1%81%D0%BA%D0%B8%D0%B9_%D1%80%D0%B0%D0%B9%D0%BE%D0%BD)</vt:lpwstr>
      </vt:variant>
      <vt:variant>
        <vt:lpwstr/>
      </vt:variant>
      <vt:variant>
        <vt:i4>6946914</vt:i4>
      </vt:variant>
      <vt:variant>
        <vt:i4>36</vt:i4>
      </vt:variant>
      <vt:variant>
        <vt:i4>0</vt:i4>
      </vt:variant>
      <vt:variant>
        <vt:i4>5</vt:i4>
      </vt:variant>
      <vt:variant>
        <vt:lpwstr>https://ru.wikipedia.org/wiki/%D0%A8%D0%B0%D0%BB%D0%B8_(%D0%A2%D0%B0%D1%82%D0%B0%D1%80%D1%81%D1%82%D0%B0%D0%BD)</vt:lpwstr>
      </vt:variant>
      <vt:variant>
        <vt:lpwstr/>
      </vt:variant>
      <vt:variant>
        <vt:i4>4390932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https://ru.wikipedia.org/wiki/%D0%9A%D0%B0%D0%B7%D0%B0%D1%85%D1%81%D1%82%D0%B0%D0%BD</vt:lpwstr>
      </vt:variant>
      <vt:variant>
        <vt:lpwstr/>
      </vt:variant>
      <vt:variant>
        <vt:i4>3342435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https://ru.wikipedia.org/wiki/%D0%9E%D1%80%D0%B5%D0%BD%D0%B1%D1%83%D1%80%D0%B3</vt:lpwstr>
      </vt:variant>
      <vt:variant>
        <vt:lpwstr/>
      </vt:variant>
      <vt:variant>
        <vt:i4>131174</vt:i4>
      </vt:variant>
      <vt:variant>
        <vt:i4>27</vt:i4>
      </vt:variant>
      <vt:variant>
        <vt:i4>0</vt:i4>
      </vt:variant>
      <vt:variant>
        <vt:i4>5</vt:i4>
      </vt:variant>
      <vt:variant>
        <vt:lpwstr>https://ru.wikipedia.org/wiki/%D0%A0239_(%D0%B0%D0%B2%D1%82%D0%BE%D0%B4%D0%BE%D1%80%D0%BE%D0%B3%D0%B0)</vt:lpwstr>
      </vt:variant>
      <vt:variant>
        <vt:lpwstr/>
      </vt:variant>
      <vt:variant>
        <vt:i4>3407928</vt:i4>
      </vt:variant>
      <vt:variant>
        <vt:i4>24</vt:i4>
      </vt:variant>
      <vt:variant>
        <vt:i4>0</vt:i4>
      </vt:variant>
      <vt:variant>
        <vt:i4>5</vt:i4>
      </vt:variant>
      <vt:variant>
        <vt:lpwstr>https://ru.wikipedia.org/wiki/%D0%9A%D0%B0%D0%BC%D0%B0</vt:lpwstr>
      </vt:variant>
      <vt:variant>
        <vt:lpwstr/>
      </vt:variant>
      <vt:variant>
        <vt:i4>7143424</vt:i4>
      </vt:variant>
      <vt:variant>
        <vt:i4>21</vt:i4>
      </vt:variant>
      <vt:variant>
        <vt:i4>0</vt:i4>
      </vt:variant>
      <vt:variant>
        <vt:i4>5</vt:i4>
      </vt:variant>
      <vt:variant>
        <vt:lpwstr>https://ru.wikipedia.org/wiki/%D0%9C%D0%BE%D1%81%D1%82_%D1%87%D0%B5%D1%80%D0%B5%D0%B7_%D0%9A%D0%B0%D0%BC%D1%83_%D0%BD%D0%B0_%D0%B0%D0%B2%D1%82%D0%BE%D0%B4%D0%BE%D1%80%D0%BE%D0%B3%D0%B5_%D0%A0239</vt:lpwstr>
      </vt:variant>
      <vt:variant>
        <vt:lpwstr/>
      </vt:variant>
      <vt:variant>
        <vt:i4>4194380</vt:i4>
      </vt:variant>
      <vt:variant>
        <vt:i4>18</vt:i4>
      </vt:variant>
      <vt:variant>
        <vt:i4>0</vt:i4>
      </vt:variant>
      <vt:variant>
        <vt:i4>5</vt:i4>
      </vt:variant>
      <vt:variant>
        <vt:lpwstr>https://ru.wikipedia.org/wiki/%D0%A3%D1%84%D0%B0</vt:lpwstr>
      </vt:variant>
      <vt:variant>
        <vt:lpwstr/>
      </vt:variant>
      <vt:variant>
        <vt:i4>6422627</vt:i4>
      </vt:variant>
      <vt:variant>
        <vt:i4>15</vt:i4>
      </vt:variant>
      <vt:variant>
        <vt:i4>0</vt:i4>
      </vt:variant>
      <vt:variant>
        <vt:i4>5</vt:i4>
      </vt:variant>
      <vt:variant>
        <vt:lpwstr>https://ru.wikipedia.org/wiki/%D0%9C%D0%BE%D1%81%D0%BA%D0%B2%D0%B0</vt:lpwstr>
      </vt:variant>
      <vt:variant>
        <vt:lpwstr/>
      </vt:variant>
      <vt:variant>
        <vt:i4>3866681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https://ru.wikipedia.org/wiki/%D0%92%D0%BE%D0%BB%D0%B3%D0%B0_(%D0%B0%D0%B2%D1%82%D0%BE%D0%B4%D0%BE%D1%80%D0%BE%D0%B3%D0%B0)</vt:lpwstr>
      </vt:variant>
      <vt:variant>
        <vt:lpwstr/>
      </vt:variant>
      <vt:variant>
        <vt:i4>6422624</vt:i4>
      </vt:variant>
      <vt:variant>
        <vt:i4>9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2818051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http://www.consultant.ru/document/cons_doc_LAW_286793/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Валерий Татаркин</cp:lastModifiedBy>
  <cp:revision>12</cp:revision>
  <cp:lastPrinted>2018-06-04T11:30:00Z</cp:lastPrinted>
  <dcterms:created xsi:type="dcterms:W3CDTF">2018-06-22T10:28:00Z</dcterms:created>
  <dcterms:modified xsi:type="dcterms:W3CDTF">2018-10-16T08:27:00Z</dcterms:modified>
</cp:coreProperties>
</file>