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68160462"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Pr="002937E4">
        <w:rPr>
          <w:rFonts w:ascii="Times New Roman" w:hAnsi="Times New Roman"/>
          <w:sz w:val="28"/>
          <w:szCs w:val="28"/>
        </w:rPr>
        <w:t xml:space="preserve">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подпункт</w:t>
      </w:r>
      <w:r w:rsidR="005D6AC3">
        <w:rPr>
          <w:rFonts w:ascii="Times New Roman" w:hAnsi="Times New Roman"/>
          <w:sz w:val="28"/>
          <w:szCs w:val="28"/>
        </w:rPr>
        <w:t>е</w:t>
      </w:r>
      <w:r w:rsidRPr="002937E4">
        <w:rPr>
          <w:rFonts w:ascii="Times New Roman" w:hAnsi="Times New Roman"/>
          <w:sz w:val="28"/>
          <w:szCs w:val="28"/>
        </w:rPr>
        <w:t xml:space="preserve"> 2 настоящего пункта);</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1761B48C"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 xml:space="preserve">ных органов муниципальных образований и осуществляющих свои полномочия на непостоянной основе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3096B24A"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 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056D3E8C"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При заполнении с использованием СПО "Справки БК" 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14A27910" w:rsidR="00250785" w:rsidRPr="006A7568" w:rsidRDefault="00250785" w:rsidP="00250785">
      <w:pPr>
        <w:tabs>
          <w:tab w:val="left" w:pos="1843"/>
        </w:tabs>
        <w:spacing w:line="360" w:lineRule="exact"/>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565CA374" w14:textId="7EB2DA78" w:rsidR="00B329CD" w:rsidRPr="00B329CD" w:rsidRDefault="00B329CD" w:rsidP="00B329CD">
      <w:pPr>
        <w:tabs>
          <w:tab w:val="left" w:pos="1843"/>
        </w:tabs>
        <w:spacing w:line="360" w:lineRule="exact"/>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14:paraId="3CFB87A5" w14:textId="3BEF4412" w:rsidR="00250785" w:rsidRPr="00250785" w:rsidRDefault="00250785" w:rsidP="00250785">
      <w:pPr>
        <w:pStyle w:val="af7"/>
        <w:tabs>
          <w:tab w:val="left" w:pos="1134"/>
        </w:tabs>
        <w:ind w:left="0" w:firstLine="567"/>
        <w:rPr>
          <w:rFonts w:ascii="Times New Roman" w:hAnsi="Times New Roman"/>
          <w:sz w:val="28"/>
          <w:szCs w:val="28"/>
        </w:rPr>
      </w:pPr>
    </w:p>
    <w:p w14:paraId="32665F8C" w14:textId="41A8609D" w:rsidR="00610EEC" w:rsidRPr="00610EEC" w:rsidRDefault="00610EEC" w:rsidP="00610EEC">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0A6AFA4" w:rsidR="004D5762" w:rsidRPr="00C621E4" w:rsidRDefault="00421C65"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муниципальные должности, </w:t>
      </w:r>
      <w:r w:rsidR="00970EF1" w:rsidRPr="00C621E4">
        <w:rPr>
          <w:rFonts w:ascii="Times New Roman" w:hAnsi="Times New Roman"/>
          <w:sz w:val="28"/>
          <w:szCs w:val="28"/>
        </w:rPr>
        <w:t xml:space="preserve">должности государственной </w:t>
      </w:r>
      <w:r w:rsidR="00DD614B">
        <w:rPr>
          <w:rFonts w:ascii="Times New Roman" w:hAnsi="Times New Roman"/>
          <w:sz w:val="28"/>
          <w:szCs w:val="28"/>
        </w:rPr>
        <w:t xml:space="preserve">гражданской </w:t>
      </w:r>
      <w:r w:rsidR="00970EF1" w:rsidRPr="00C621E4">
        <w:rPr>
          <w:rFonts w:ascii="Times New Roman" w:hAnsi="Times New Roman"/>
          <w:sz w:val="28"/>
          <w:szCs w:val="28"/>
        </w:rPr>
        <w:t xml:space="preserve">службы </w:t>
      </w:r>
      <w:r w:rsidR="00DD614B">
        <w:rPr>
          <w:rFonts w:ascii="Times New Roman" w:hAnsi="Times New Roman"/>
          <w:sz w:val="28"/>
          <w:szCs w:val="28"/>
        </w:rPr>
        <w:t xml:space="preserve">субъектов </w:t>
      </w:r>
      <w:r w:rsidR="00970EF1" w:rsidRPr="00C621E4">
        <w:rPr>
          <w:rFonts w:ascii="Times New Roman" w:hAnsi="Times New Roman"/>
          <w:sz w:val="28"/>
          <w:szCs w:val="28"/>
        </w:rPr>
        <w:t xml:space="preserve">Российской Федерации, 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00D01274">
        <w:rPr>
          <w:rFonts w:ascii="Times New Roman" w:hAnsi="Times New Roman"/>
          <w:sz w:val="28"/>
          <w:szCs w:val="28"/>
        </w:rPr>
        <w:t>на основании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w:t>
      </w:r>
      <w:r w:rsidR="00792B26">
        <w:rPr>
          <w:rFonts w:ascii="Times New Roman" w:hAnsi="Times New Roman"/>
          <w:sz w:val="28"/>
          <w:szCs w:val="28"/>
        </w:rPr>
        <w:t>2024</w:t>
      </w:r>
      <w:r w:rsidR="00466E69" w:rsidRPr="00C621E4">
        <w:rPr>
          <w:rFonts w:ascii="Times New Roman" w:hAnsi="Times New Roman"/>
          <w:sz w:val="28"/>
          <w:szCs w:val="28"/>
        </w:rPr>
        <w:t xml:space="preserve"> года</w:t>
      </w:r>
      <w:r w:rsidR="00CF22F2" w:rsidRPr="00C621E4">
        <w:rPr>
          <w:rFonts w:ascii="Times New Roman" w:hAnsi="Times New Roman"/>
          <w:sz w:val="28"/>
          <w:szCs w:val="28"/>
        </w:rPr>
        <w:t>.</w:t>
      </w:r>
    </w:p>
    <w:p w14:paraId="0F5E1BF3" w14:textId="77777777"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28A8437B" w:rsidR="00DD614B" w:rsidRPr="00DD614B" w:rsidRDefault="00DD614B" w:rsidP="00DD614B">
      <w:pPr>
        <w:tabs>
          <w:tab w:val="left" w:pos="1134"/>
        </w:tabs>
        <w:ind w:firstLine="567"/>
        <w:rPr>
          <w:rFonts w:ascii="Times New Roman" w:hAnsi="Times New Roman"/>
          <w:sz w:val="28"/>
          <w:szCs w:val="28"/>
          <w:highlight w:val="yellow"/>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7DB5723B"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ED1933A" w:rsidR="001F7B71" w:rsidRPr="009F6DEF" w:rsidRDefault="00D01274" w:rsidP="001F7B71">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r w:rsidR="001F7B71"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7795221"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w:t>
      </w:r>
      <w:r w:rsidR="004E4827">
        <w:rPr>
          <w:rFonts w:ascii="Times New Roman" w:hAnsi="Times New Roman"/>
          <w:sz w:val="28"/>
          <w:szCs w:val="28"/>
        </w:rPr>
        <w:t>3</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w:t>
      </w:r>
      <w:r w:rsidR="004148F8">
        <w:rPr>
          <w:rFonts w:ascii="Times New Roman" w:hAnsi="Times New Roman"/>
          <w:sz w:val="28"/>
          <w:szCs w:val="28"/>
        </w:rPr>
        <w:t>1</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7AE5BD8A"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1"/>
    </w:p>
    <w:p w14:paraId="65D6CDD5" w14:textId="6151C331"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4148F8">
        <w:rPr>
          <w:rFonts w:ascii="Times New Roman" w:hAnsi="Times New Roman"/>
          <w:sz w:val="28"/>
          <w:szCs w:val="28"/>
        </w:rPr>
        <w:t>19</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18BA28A3"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2024</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2C9D91E1" w14:textId="77777777" w:rsidR="00D311CE" w:rsidRDefault="00D311CE">
      <w:pPr>
        <w:tabs>
          <w:tab w:val="left" w:pos="567"/>
        </w:tabs>
        <w:ind w:firstLine="567"/>
        <w:rPr>
          <w:rFonts w:ascii="Times New Roman" w:hAnsi="Times New Roman"/>
          <w:b/>
          <w:sz w:val="28"/>
          <w:szCs w:val="28"/>
        </w:rPr>
      </w:pPr>
    </w:p>
    <w:p w14:paraId="33F22148" w14:textId="77777777" w:rsidR="00D311CE" w:rsidRDefault="00D311CE">
      <w:pPr>
        <w:tabs>
          <w:tab w:val="left" w:pos="567"/>
        </w:tabs>
        <w:ind w:firstLine="567"/>
        <w:rPr>
          <w:rFonts w:ascii="Times New Roman" w:hAnsi="Times New Roman"/>
          <w:b/>
          <w:sz w:val="28"/>
          <w:szCs w:val="28"/>
        </w:rPr>
      </w:pPr>
    </w:p>
    <w:p w14:paraId="6AF3A381" w14:textId="77777777" w:rsidR="00D311CE" w:rsidRDefault="00D311CE">
      <w:pPr>
        <w:tabs>
          <w:tab w:val="left" w:pos="567"/>
        </w:tabs>
        <w:ind w:firstLine="567"/>
        <w:rPr>
          <w:rFonts w:ascii="Times New Roman" w:hAnsi="Times New Roman"/>
          <w:b/>
          <w:sz w:val="28"/>
          <w:szCs w:val="28"/>
        </w:rPr>
      </w:pP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8054D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sidR="00792B26">
              <w:rPr>
                <w:rFonts w:ascii="Times New Roman" w:hAnsi="Times New Roman"/>
                <w:sz w:val="28"/>
                <w:szCs w:val="28"/>
              </w:rPr>
              <w:t>2023</w:t>
            </w:r>
            <w:r w:rsidR="00793F20">
              <w:rPr>
                <w:rFonts w:ascii="Times New Roman" w:hAnsi="Times New Roman"/>
                <w:sz w:val="28"/>
                <w:szCs w:val="28"/>
              </w:rPr>
              <w:t xml:space="preserve"> 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7E769325"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792B26">
              <w:rPr>
                <w:rFonts w:ascii="Times New Roman" w:hAnsi="Times New Roman"/>
                <w:sz w:val="28"/>
                <w:szCs w:val="28"/>
              </w:rPr>
              <w:t>2023</w:t>
            </w:r>
            <w:r w:rsidRPr="002937E4">
              <w:rPr>
                <w:rFonts w:ascii="Times New Roman" w:hAnsi="Times New Roman"/>
                <w:sz w:val="28"/>
                <w:szCs w:val="28"/>
              </w:rPr>
              <w:t xml:space="preserve"> года</w:t>
            </w:r>
          </w:p>
        </w:tc>
        <w:tc>
          <w:tcPr>
            <w:tcW w:w="7229" w:type="dxa"/>
            <w:shd w:val="clear" w:color="auto" w:fill="auto"/>
          </w:tcPr>
          <w:p w14:paraId="6D1909C9" w14:textId="25F7FE0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20E85CFA" w14:textId="77777777">
        <w:tc>
          <w:tcPr>
            <w:tcW w:w="3119" w:type="dxa"/>
            <w:shd w:val="clear" w:color="auto" w:fill="auto"/>
          </w:tcPr>
          <w:p w14:paraId="3BAF5024" w14:textId="35D9620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4FA2501E" w14:textId="6F92A0A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44DFAC4"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48318F89" w14:textId="77777777">
        <w:trPr>
          <w:trHeight w:val="660"/>
        </w:trPr>
        <w:tc>
          <w:tcPr>
            <w:tcW w:w="3119" w:type="dxa"/>
            <w:shd w:val="clear" w:color="auto" w:fill="auto"/>
          </w:tcPr>
          <w:p w14:paraId="3684BF75" w14:textId="6E9A34C6"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1DB1C725" w14:textId="2CE78EA3"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состоял в браке</w:t>
            </w:r>
          </w:p>
        </w:tc>
      </w:tr>
      <w:tr w:rsidR="004D5762" w:rsidRPr="002937E4" w14:paraId="1AF10466" w14:textId="77777777">
        <w:trPr>
          <w:trHeight w:val="131"/>
        </w:trPr>
        <w:tc>
          <w:tcPr>
            <w:tcW w:w="3119" w:type="dxa"/>
            <w:shd w:val="clear" w:color="auto" w:fill="auto"/>
          </w:tcPr>
          <w:p w14:paraId="305C6458" w14:textId="4A57BCAF"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63825B2F" w14:textId="22EE6BA1"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85A2547"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7554F9B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792B26">
              <w:rPr>
                <w:rFonts w:ascii="Times New Roman" w:hAnsi="Times New Roman"/>
                <w:sz w:val="28"/>
                <w:szCs w:val="28"/>
              </w:rPr>
              <w:t>2023</w:t>
            </w:r>
            <w:r w:rsidRPr="002937E4">
              <w:rPr>
                <w:rFonts w:ascii="Times New Roman" w:hAnsi="Times New Roman"/>
                <w:sz w:val="28"/>
                <w:szCs w:val="28"/>
              </w:rPr>
              <w:t> года</w:t>
            </w:r>
          </w:p>
        </w:tc>
        <w:tc>
          <w:tcPr>
            <w:tcW w:w="7201" w:type="dxa"/>
          </w:tcPr>
          <w:p w14:paraId="42DD6650" w14:textId="57FCFB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w:t>
            </w:r>
          </w:p>
        </w:tc>
      </w:tr>
      <w:tr w:rsidR="004D5762" w:rsidRPr="002937E4" w14:paraId="3082C472" w14:textId="77777777">
        <w:trPr>
          <w:trHeight w:val="435"/>
        </w:trPr>
        <w:tc>
          <w:tcPr>
            <w:tcW w:w="3147" w:type="dxa"/>
          </w:tcPr>
          <w:p w14:paraId="32753412" w14:textId="2AEE928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792B26">
              <w:rPr>
                <w:rFonts w:ascii="Times New Roman" w:hAnsi="Times New Roman"/>
                <w:sz w:val="28"/>
                <w:szCs w:val="28"/>
              </w:rPr>
              <w:t>2023</w:t>
            </w:r>
            <w:r w:rsidRPr="002937E4">
              <w:rPr>
                <w:rFonts w:ascii="Times New Roman" w:hAnsi="Times New Roman"/>
                <w:sz w:val="28"/>
                <w:szCs w:val="28"/>
              </w:rPr>
              <w:t xml:space="preserve"> года и вступило в законную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55B7420" w14:textId="120F278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6A6CBBA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19CDFA2" w14:textId="68683D2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05825972" w14:textId="77777777">
        <w:trPr>
          <w:trHeight w:val="435"/>
        </w:trPr>
        <w:tc>
          <w:tcPr>
            <w:tcW w:w="10348" w:type="dxa"/>
            <w:gridSpan w:val="2"/>
          </w:tcPr>
          <w:p w14:paraId="30714C21" w14:textId="03EE99F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5D56BBE2" w14:textId="77777777">
        <w:trPr>
          <w:trHeight w:val="435"/>
        </w:trPr>
        <w:tc>
          <w:tcPr>
            <w:tcW w:w="3147" w:type="dxa"/>
          </w:tcPr>
          <w:p w14:paraId="74AE1A84" w14:textId="739631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63C2B52" w14:textId="6400E9AA"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не состоял в браке</w:t>
            </w:r>
          </w:p>
        </w:tc>
      </w:tr>
      <w:tr w:rsidR="004D5762" w:rsidRPr="002937E4" w14:paraId="3ECB9E7F" w14:textId="77777777">
        <w:trPr>
          <w:trHeight w:val="435"/>
        </w:trPr>
        <w:tc>
          <w:tcPr>
            <w:tcW w:w="3147" w:type="dxa"/>
          </w:tcPr>
          <w:p w14:paraId="6372B7CC" w14:textId="121100D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3020020" w14:textId="315A090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состоял в браке</w:t>
            </w:r>
          </w:p>
        </w:tc>
      </w:tr>
      <w:tr w:rsidR="004D5762" w:rsidRPr="002937E4" w14:paraId="6BC84C11" w14:textId="77777777">
        <w:trPr>
          <w:trHeight w:val="435"/>
        </w:trPr>
        <w:tc>
          <w:tcPr>
            <w:tcW w:w="3147" w:type="dxa"/>
          </w:tcPr>
          <w:p w14:paraId="248C43EE" w14:textId="6F9F14E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792B26">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4 августа </w:t>
            </w:r>
            <w:r w:rsidR="00792B26">
              <w:rPr>
                <w:rFonts w:ascii="Times New Roman" w:hAnsi="Times New Roman"/>
                <w:sz w:val="28"/>
                <w:szCs w:val="28"/>
              </w:rPr>
              <w:t>2024</w:t>
            </w:r>
            <w:r w:rsidRPr="002937E4">
              <w:rPr>
                <w:rFonts w:ascii="Times New Roman" w:hAnsi="Times New Roman"/>
                <w:sz w:val="28"/>
                <w:szCs w:val="28"/>
              </w:rPr>
              <w:t xml:space="preserve"> г.</w:t>
            </w:r>
          </w:p>
        </w:tc>
        <w:tc>
          <w:tcPr>
            <w:tcW w:w="7201" w:type="dxa"/>
          </w:tcPr>
          <w:p w14:paraId="3416DA7A" w14:textId="7A91366E"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4828966"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EDE0B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344D5B0C" w14:textId="3776F011"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68E4920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17145D0A" w14:textId="23C38FF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20775DD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48A11270" w14:textId="7E81CD6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48D1268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792B26">
              <w:rPr>
                <w:rFonts w:ascii="Times New Roman" w:hAnsi="Times New Roman"/>
                <w:sz w:val="28"/>
                <w:szCs w:val="28"/>
              </w:rPr>
              <w:t>2024</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291E66A0" w14:textId="77777777">
        <w:trPr>
          <w:trHeight w:val="435"/>
        </w:trPr>
        <w:tc>
          <w:tcPr>
            <w:tcW w:w="3119" w:type="dxa"/>
          </w:tcPr>
          <w:p w14:paraId="54094D5A" w14:textId="1ABFCAA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03E952E9" w14:textId="4ACF538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сыну гражданина уже исполнилось 18 лет</w:t>
            </w:r>
          </w:p>
        </w:tc>
      </w:tr>
      <w:tr w:rsidR="004D5762" w:rsidRPr="002937E4" w14:paraId="68B43826" w14:textId="77777777">
        <w:trPr>
          <w:trHeight w:val="435"/>
        </w:trPr>
        <w:tc>
          <w:tcPr>
            <w:tcW w:w="3119" w:type="dxa"/>
          </w:tcPr>
          <w:p w14:paraId="0E53C186" w14:textId="0EC4EFA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E33EA67" w14:textId="4B95BB05"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он еще являлся несовершеннолетним</w:t>
            </w:r>
          </w:p>
        </w:tc>
      </w:tr>
      <w:tr w:rsidR="004D5762" w:rsidRPr="002937E4" w14:paraId="12E06030" w14:textId="77777777">
        <w:trPr>
          <w:trHeight w:val="435"/>
        </w:trPr>
        <w:tc>
          <w:tcPr>
            <w:tcW w:w="3119" w:type="dxa"/>
          </w:tcPr>
          <w:p w14:paraId="64DAF5A0" w14:textId="4A348D7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F0DE393" w14:textId="5D235E6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9694F79"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92B26">
        <w:rPr>
          <w:rFonts w:ascii="Times New Roman" w:hAnsi="Times New Roman"/>
          <w:sz w:val="28"/>
          <w:szCs w:val="28"/>
        </w:rPr>
        <w:t>2024</w:t>
      </w:r>
      <w:r w:rsidRPr="006848CC">
        <w:rPr>
          <w:rFonts w:ascii="Times New Roman" w:hAnsi="Times New Roman"/>
          <w:sz w:val="28"/>
          <w:szCs w:val="28"/>
        </w:rPr>
        <w:t xml:space="preserve">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w:t>
      </w:r>
      <w:r w:rsidR="00CC5A5A">
        <w:rPr>
          <w:rFonts w:ascii="Times New Roman" w:hAnsi="Times New Roman"/>
          <w:sz w:val="28"/>
          <w:szCs w:val="28"/>
        </w:rPr>
        <w:t>2</w:t>
      </w:r>
      <w:r w:rsidR="008621DE"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sidR="00792B26">
        <w:rPr>
          <w:rFonts w:ascii="Times New Roman" w:hAnsi="Times New Roman"/>
          <w:sz w:val="28"/>
          <w:szCs w:val="28"/>
        </w:rPr>
        <w:t>2023</w:t>
      </w:r>
      <w:r w:rsidR="008621DE" w:rsidRPr="006848CC">
        <w:rPr>
          <w:rFonts w:ascii="Times New Roman" w:hAnsi="Times New Roman"/>
          <w:sz w:val="28"/>
          <w:szCs w:val="28"/>
        </w:rPr>
        <w:t xml:space="preserve">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6D161097"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87445B3" w14:textId="2890E09F" w:rsidR="00806972" w:rsidRPr="004B5F02" w:rsidRDefault="0080697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Уведомление направляется также в случае невозможности по независящим обстоятельствам представления Сведений в отношении самого служащего </w:t>
      </w:r>
      <w:r w:rsidR="00727F13" w:rsidRPr="004B5F02">
        <w:rPr>
          <w:rFonts w:ascii="Times New Roman" w:hAnsi="Times New Roman"/>
          <w:sz w:val="28"/>
          <w:szCs w:val="28"/>
        </w:rPr>
        <w:t>(</w:t>
      </w:r>
      <w:r w:rsidRPr="004B5F02">
        <w:rPr>
          <w:rFonts w:ascii="Times New Roman" w:hAnsi="Times New Roman"/>
          <w:sz w:val="28"/>
          <w:szCs w:val="28"/>
        </w:rPr>
        <w:t>работника).</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6FA18B62" w14:textId="41613FB6"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1"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2"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19DD9BE7" w14:textId="4C7657A5" w:rsidR="00B22F77"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Pr="00234327"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3"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04BED0A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иных доходах. </w:t>
      </w:r>
    </w:p>
    <w:p w14:paraId="771C87D2" w14:textId="2757ADF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60FB8C6A" w:rsidR="004D5762" w:rsidRPr="0083743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443436" w:rsidRPr="0078642E">
        <w:rPr>
          <w:rFonts w:ascii="Times New Roman" w:hAnsi="Times New Roman"/>
          <w:sz w:val="28"/>
          <w:szCs w:val="28"/>
        </w:rPr>
        <w:t>.</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4"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58C8239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148F8">
        <w:rPr>
          <w:rFonts w:ascii="Times New Roman" w:eastAsia="Times New Roman" w:hAnsi="Times New Roman"/>
          <w:sz w:val="28"/>
          <w:szCs w:val="28"/>
          <w:lang w:eastAsia="ru-RU"/>
        </w:rPr>
        <w:t>4</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110A6B0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148F8">
        <w:rPr>
          <w:rFonts w:ascii="Times New Roman" w:eastAsia="Times New Roman" w:hAnsi="Times New Roman"/>
          <w:sz w:val="28"/>
          <w:szCs w:val="28"/>
          <w:lang w:eastAsia="ru-RU"/>
        </w:rPr>
        <w:t>54</w:t>
      </w:r>
      <w:r w:rsidR="004148F8"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57B8486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r w:rsidR="00D3622C">
        <w:rPr>
          <w:rFonts w:ascii="Times New Roman" w:hAnsi="Times New Roman"/>
          <w:sz w:val="28"/>
          <w:szCs w:val="28"/>
        </w:rPr>
        <w:t xml:space="preserve"> (за исключением </w:t>
      </w:r>
      <w:r w:rsidR="00D3622C" w:rsidRPr="00191144">
        <w:rPr>
          <w:rFonts w:ascii="Times New Roman" w:hAnsi="Times New Roman"/>
          <w:sz w:val="28"/>
          <w:szCs w:val="28"/>
        </w:rPr>
        <w:t>случа</w:t>
      </w:r>
      <w:r w:rsidR="003624CC" w:rsidRPr="00191144">
        <w:rPr>
          <w:rFonts w:ascii="Times New Roman" w:hAnsi="Times New Roman"/>
          <w:sz w:val="28"/>
          <w:szCs w:val="28"/>
        </w:rPr>
        <w:t>я</w:t>
      </w:r>
      <w:r w:rsidR="00EB404F" w:rsidRPr="00191144">
        <w:rPr>
          <w:rFonts w:ascii="Times New Roman" w:hAnsi="Times New Roman"/>
          <w:sz w:val="28"/>
          <w:szCs w:val="28"/>
        </w:rPr>
        <w:t>, указанн</w:t>
      </w:r>
      <w:r w:rsidR="003624CC" w:rsidRPr="00191144">
        <w:rPr>
          <w:rFonts w:ascii="Times New Roman" w:hAnsi="Times New Roman"/>
          <w:sz w:val="28"/>
          <w:szCs w:val="28"/>
        </w:rPr>
        <w:t>ого</w:t>
      </w:r>
      <w:r w:rsidR="00EB404F">
        <w:rPr>
          <w:rFonts w:ascii="Times New Roman" w:hAnsi="Times New Roman"/>
          <w:sz w:val="28"/>
          <w:szCs w:val="28"/>
        </w:rPr>
        <w:t xml:space="preserve"> в пункте </w:t>
      </w:r>
      <w:r w:rsidR="001E63D2">
        <w:rPr>
          <w:rFonts w:ascii="Times New Roman" w:hAnsi="Times New Roman"/>
          <w:sz w:val="28"/>
          <w:szCs w:val="28"/>
        </w:rPr>
        <w:t xml:space="preserve">75 </w:t>
      </w:r>
      <w:r w:rsidR="00EB404F">
        <w:rPr>
          <w:rFonts w:ascii="Times New Roman" w:hAnsi="Times New Roman"/>
          <w:sz w:val="28"/>
          <w:szCs w:val="28"/>
        </w:rPr>
        <w:t>настоящих Методических рекомендаций)</w:t>
      </w:r>
      <w:r w:rsidRPr="006848CC">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1C1F2410"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Pr="006848CC">
        <w:rPr>
          <w:rStyle w:val="af5"/>
          <w:rFonts w:ascii="Times New Roman" w:hAnsi="Times New Roman" w:cs="Times New Roman"/>
          <w:color w:val="000000"/>
          <w:sz w:val="28"/>
          <w:szCs w:val="28"/>
        </w:rPr>
        <w:t xml:space="preserve">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71B73CF2"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009449D1"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FEF4C1F"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0028B">
        <w:rPr>
          <w:rFonts w:ascii="Times New Roman" w:hAnsi="Times New Roman"/>
          <w:sz w:val="28"/>
          <w:szCs w:val="28"/>
        </w:rPr>
        <w:t xml:space="preserve">подпункте 3 пункта </w:t>
      </w:r>
      <w:r w:rsidR="001E63D2">
        <w:rPr>
          <w:rFonts w:ascii="Times New Roman" w:hAnsi="Times New Roman"/>
          <w:sz w:val="28"/>
          <w:szCs w:val="28"/>
        </w:rPr>
        <w:t>21</w:t>
      </w:r>
      <w:r w:rsidR="004E4827">
        <w:rPr>
          <w:rFonts w:ascii="Times New Roman" w:hAnsi="Times New Roman"/>
          <w:sz w:val="28"/>
          <w:szCs w:val="28"/>
        </w:rPr>
        <w:t>2</w:t>
      </w:r>
      <w:r w:rsidR="001E63D2"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7777777"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3FAAC45" w:rsidR="004D5762" w:rsidRPr="007812F8"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Pr>
          <w:rFonts w:ascii="Times New Roman" w:hAnsi="Times New Roman"/>
          <w:sz w:val="28"/>
          <w:szCs w:val="28"/>
        </w:rPr>
        <w:t xml:space="preserve">60 </w:t>
      </w:r>
      <w:r w:rsidRPr="007812F8">
        <w:rPr>
          <w:rFonts w:ascii="Times New Roman" w:hAnsi="Times New Roman"/>
          <w:sz w:val="28"/>
          <w:szCs w:val="28"/>
        </w:rPr>
        <w:t>настоящих Методических рекомендаций);</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2D829709"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093659D" w14:textId="695FC30A" w:rsidR="0005236B"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D5DCD63"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7537D741"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072454CB" w:rsidR="004D5762" w:rsidRPr="006848CC"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3E09C4D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792B26">
        <w:rPr>
          <w:rFonts w:ascii="Times New Roman" w:hAnsi="Times New Roman"/>
          <w:sz w:val="28"/>
          <w:szCs w:val="28"/>
        </w:rPr>
        <w:t>2024</w:t>
      </w:r>
      <w:r w:rsidRPr="006848CC">
        <w:rPr>
          <w:rFonts w:ascii="Times New Roman" w:hAnsi="Times New Roman"/>
          <w:sz w:val="28"/>
          <w:szCs w:val="28"/>
        </w:rPr>
        <w:t xml:space="preserve"> году сообщаются сведения о расходах по сделкам, совершенным в </w:t>
      </w:r>
      <w:r w:rsidR="00792B26">
        <w:rPr>
          <w:rFonts w:ascii="Times New Roman" w:hAnsi="Times New Roman"/>
          <w:sz w:val="28"/>
          <w:szCs w:val="28"/>
        </w:rPr>
        <w:t>2023</w:t>
      </w:r>
      <w:r w:rsidRPr="006848CC">
        <w:rPr>
          <w:rFonts w:ascii="Times New Roman" w:hAnsi="Times New Roman"/>
          <w:sz w:val="28"/>
          <w:szCs w:val="28"/>
        </w:rPr>
        <w:t xml:space="preserve">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17D1507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41D80A93"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оснований не является нарушением.</w:t>
      </w:r>
    </w:p>
    <w:p w14:paraId="1105E884" w14:textId="2DE004F2"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792B26">
        <w:rPr>
          <w:rFonts w:ascii="Times New Roman" w:hAnsi="Times New Roman"/>
          <w:bCs/>
          <w:color w:val="000000"/>
          <w:sz w:val="28"/>
          <w:szCs w:val="28"/>
        </w:rPr>
        <w:t>2023</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sidR="00405A0D">
        <w:rPr>
          <w:rFonts w:ascii="Times New Roman" w:hAnsi="Times New Roman"/>
          <w:bCs/>
          <w:color w:val="000000"/>
          <w:sz w:val="28"/>
          <w:szCs w:val="28"/>
        </w:rPr>
        <w:t>20</w:t>
      </w:r>
      <w:r w:rsidRPr="006848CC">
        <w:rPr>
          <w:rFonts w:ascii="Times New Roman" w:hAnsi="Times New Roman"/>
          <w:bCs/>
          <w:color w:val="000000"/>
          <w:sz w:val="28"/>
          <w:szCs w:val="28"/>
        </w:rPr>
        <w:t>, 202</w:t>
      </w:r>
      <w:r w:rsidR="00405A0D">
        <w:rPr>
          <w:rFonts w:ascii="Times New Roman" w:hAnsi="Times New Roman"/>
          <w:bCs/>
          <w:color w:val="000000"/>
          <w:sz w:val="28"/>
          <w:szCs w:val="28"/>
        </w:rPr>
        <w:t>1</w:t>
      </w:r>
      <w:r w:rsidRPr="006848CC">
        <w:rPr>
          <w:rFonts w:ascii="Times New Roman" w:hAnsi="Times New Roman"/>
          <w:bCs/>
          <w:color w:val="000000"/>
          <w:sz w:val="28"/>
          <w:szCs w:val="28"/>
        </w:rPr>
        <w:t xml:space="preserve"> и 202</w:t>
      </w:r>
      <w:r w:rsidR="00405A0D">
        <w:rPr>
          <w:rFonts w:ascii="Times New Roman" w:hAnsi="Times New Roman"/>
          <w:bCs/>
          <w:color w:val="000000"/>
          <w:sz w:val="28"/>
          <w:szCs w:val="28"/>
        </w:rPr>
        <w:t>2</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062A9282"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77777777" w:rsidR="004B5F02" w:rsidRPr="006848CC" w:rsidRDefault="004B5F02">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6D9B9D50"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CA25E1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5"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BDF9A7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792B26">
        <w:rPr>
          <w:rFonts w:ascii="Times New Roman" w:hAnsi="Times New Roman"/>
          <w:sz w:val="28"/>
          <w:szCs w:val="28"/>
        </w:rPr>
        <w:t>2023</w:t>
      </w:r>
      <w:r w:rsidRPr="006848CC">
        <w:rPr>
          <w:rFonts w:ascii="Times New Roman" w:hAnsi="Times New Roman"/>
          <w:sz w:val="28"/>
          <w:szCs w:val="28"/>
        </w:rPr>
        <w:t xml:space="preserve">-2 от 27 марта </w:t>
      </w:r>
      <w:r w:rsidR="00792B26">
        <w:rPr>
          <w:rFonts w:ascii="Times New Roman" w:hAnsi="Times New Roman"/>
          <w:sz w:val="28"/>
          <w:szCs w:val="28"/>
        </w:rPr>
        <w:t>2023</w:t>
      </w:r>
      <w:r w:rsidRPr="006848CC">
        <w:rPr>
          <w:rFonts w:ascii="Times New Roman" w:hAnsi="Times New Roman"/>
          <w:sz w:val="28"/>
          <w:szCs w:val="28"/>
        </w:rPr>
        <w:t xml:space="preserve"> г.; договор купли-продажи от 19 февраля </w:t>
      </w:r>
      <w:r w:rsidR="00792B26">
        <w:rPr>
          <w:rFonts w:ascii="Times New Roman" w:hAnsi="Times New Roman"/>
          <w:sz w:val="28"/>
          <w:szCs w:val="28"/>
        </w:rPr>
        <w:t>2023</w:t>
      </w:r>
      <w:r w:rsidRPr="006848CC">
        <w:rPr>
          <w:rFonts w:ascii="Times New Roman" w:hAnsi="Times New Roman"/>
          <w:sz w:val="28"/>
          <w:szCs w:val="28"/>
        </w:rPr>
        <w:t xml:space="preserve">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170E916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792B26">
        <w:rPr>
          <w:rFonts w:ascii="Times New Roman" w:hAnsi="Times New Roman"/>
          <w:sz w:val="28"/>
          <w:szCs w:val="28"/>
        </w:rPr>
        <w:t>2023</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sidR="00792B26">
        <w:rPr>
          <w:rFonts w:ascii="Times New Roman" w:hAnsi="Times New Roman"/>
          <w:sz w:val="28"/>
          <w:szCs w:val="28"/>
        </w:rPr>
        <w:t>2024</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6"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7"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8"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9"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2167C522"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94DC48D"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0" w:history="1">
        <w:r w:rsidR="001812F5" w:rsidRPr="00AF357F">
          <w:rPr>
            <w:rStyle w:val="aff5"/>
            <w:rFonts w:ascii="Times New Roman" w:hAnsi="Times New Roman"/>
            <w:sz w:val="28"/>
            <w:szCs w:val="28"/>
          </w:rPr>
          <w:t>https://cbr.ru/vfs/registers/infr/list_invest_platform_op.xlsx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722E3A82" w14:textId="4DB2FC3E" w:rsidR="008C2EF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77777777" w:rsidR="006D6F6F" w:rsidRPr="006848CC" w:rsidRDefault="006D6F6F">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1"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4813CEF"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444945" w:rsidRPr="006D6F6F">
        <w:rPr>
          <w:rFonts w:ascii="Times New Roman" w:hAnsi="Times New Roman"/>
          <w:sz w:val="28"/>
          <w:szCs w:val="28"/>
        </w:rPr>
        <w:t>2</w:t>
      </w:r>
      <w:r w:rsidR="00444945">
        <w:rPr>
          <w:rFonts w:ascii="Times New Roman" w:hAnsi="Times New Roman"/>
          <w:sz w:val="28"/>
          <w:szCs w:val="28"/>
        </w:rPr>
        <w:t>1</w:t>
      </w:r>
      <w:r w:rsidR="007D187B">
        <w:rPr>
          <w:rFonts w:ascii="Times New Roman" w:hAnsi="Times New Roman"/>
          <w:sz w:val="28"/>
          <w:szCs w:val="28"/>
        </w:rPr>
        <w:t>2</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C9CBF3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1A8CA2F7"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444945" w:rsidRPr="006D6F6F">
        <w:rPr>
          <w:rFonts w:ascii="Times New Roman" w:hAnsi="Times New Roman"/>
          <w:sz w:val="28"/>
          <w:szCs w:val="28"/>
        </w:rPr>
        <w:t>1</w:t>
      </w:r>
      <w:r w:rsidR="00444945">
        <w:rPr>
          <w:rFonts w:ascii="Times New Roman" w:hAnsi="Times New Roman"/>
          <w:sz w:val="28"/>
          <w:szCs w:val="28"/>
        </w:rPr>
        <w:t>52</w:t>
      </w:r>
      <w:r w:rsidR="00444945" w:rsidRPr="006D6F6F">
        <w:rPr>
          <w:rFonts w:ascii="Times New Roman" w:hAnsi="Times New Roman"/>
          <w:sz w:val="28"/>
          <w:szCs w:val="28"/>
        </w:rPr>
        <w:t xml:space="preserve"> </w:t>
      </w:r>
      <w:r w:rsidRPr="006D6F6F">
        <w:rPr>
          <w:rFonts w:ascii="Times New Roman" w:hAnsi="Times New Roman"/>
          <w:sz w:val="28"/>
          <w:szCs w:val="28"/>
        </w:rPr>
        <w:t xml:space="preserve">и </w:t>
      </w:r>
      <w:r w:rsidR="00444945" w:rsidRPr="006D6F6F">
        <w:rPr>
          <w:rFonts w:ascii="Times New Roman" w:hAnsi="Times New Roman"/>
          <w:sz w:val="28"/>
          <w:szCs w:val="28"/>
        </w:rPr>
        <w:t>1</w:t>
      </w:r>
      <w:r w:rsidR="00444945">
        <w:rPr>
          <w:rFonts w:ascii="Times New Roman" w:hAnsi="Times New Roman"/>
          <w:sz w:val="28"/>
          <w:szCs w:val="28"/>
        </w:rPr>
        <w:t>53</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18C6877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0292CA31"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792B26" w:rsidRPr="00C84829">
        <w:rPr>
          <w:rFonts w:ascii="Times New Roman" w:hAnsi="Times New Roman"/>
          <w:sz w:val="28"/>
          <w:szCs w:val="28"/>
        </w:rPr>
        <w:t>2024</w:t>
      </w:r>
      <w:r w:rsidRPr="00C84829">
        <w:rPr>
          <w:rFonts w:ascii="Times New Roman" w:hAnsi="Times New Roman"/>
          <w:sz w:val="28"/>
        </w:rPr>
        <w:t xml:space="preserve"> 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792B26" w:rsidRPr="00C84829">
        <w:rPr>
          <w:rFonts w:ascii="Times New Roman" w:hAnsi="Times New Roman"/>
          <w:sz w:val="28"/>
          <w:szCs w:val="28"/>
        </w:rPr>
        <w:t>2023</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за 202</w:t>
      </w:r>
      <w:r w:rsidR="009C7292" w:rsidRPr="00C84829">
        <w:rPr>
          <w:rFonts w:ascii="Times New Roman" w:hAnsi="Times New Roman"/>
          <w:sz w:val="28"/>
        </w:rPr>
        <w:t>1</w:t>
      </w:r>
      <w:r w:rsidRPr="00C84829">
        <w:rPr>
          <w:rFonts w:ascii="Times New Roman" w:hAnsi="Times New Roman"/>
          <w:sz w:val="28"/>
          <w:szCs w:val="28"/>
        </w:rPr>
        <w:t>,</w:t>
      </w:r>
      <w:r w:rsidRPr="00C84829">
        <w:rPr>
          <w:rFonts w:ascii="Times New Roman" w:hAnsi="Times New Roman"/>
          <w:sz w:val="28"/>
        </w:rPr>
        <w:t xml:space="preserve"> 202</w:t>
      </w:r>
      <w:r w:rsidR="009C7292" w:rsidRPr="00C84829">
        <w:rPr>
          <w:rFonts w:ascii="Times New Roman" w:hAnsi="Times New Roman"/>
          <w:sz w:val="28"/>
        </w:rPr>
        <w:t>2</w:t>
      </w:r>
      <w:r w:rsidRPr="00C84829">
        <w:rPr>
          <w:rFonts w:ascii="Times New Roman" w:hAnsi="Times New Roman"/>
          <w:sz w:val="28"/>
          <w:szCs w:val="28"/>
        </w:rPr>
        <w:t xml:space="preserve"> и </w:t>
      </w:r>
      <w:r w:rsidR="00792B26" w:rsidRPr="00C84829">
        <w:rPr>
          <w:rFonts w:ascii="Times New Roman" w:hAnsi="Times New Roman"/>
          <w:sz w:val="28"/>
          <w:szCs w:val="28"/>
        </w:rPr>
        <w:t>2023</w:t>
      </w:r>
      <w:r w:rsidRPr="00C84829">
        <w:rPr>
          <w:rFonts w:ascii="Times New Roman" w:hAnsi="Times New Roman"/>
          <w:sz w:val="28"/>
        </w:rPr>
        <w:t> 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2023 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66F503BD" w:rsidR="004D5762" w:rsidRPr="00C84829" w:rsidRDefault="00CF22F2">
      <w:pPr>
        <w:ind w:firstLine="567"/>
        <w:rPr>
          <w:rFonts w:ascii="Times New Roman" w:hAnsi="Times New Roman"/>
          <w:sz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426884" w:rsidRPr="00C84829">
        <w:rPr>
          <w:rFonts w:ascii="Times New Roman" w:hAnsi="Times New Roman"/>
          <w:sz w:val="28"/>
        </w:rPr>
        <w:t xml:space="preserve"> </w:t>
      </w:r>
      <w:r w:rsidR="00426884" w:rsidRPr="00766FDE">
        <w:rPr>
          <w:rFonts w:ascii="Times New Roman" w:hAnsi="Times New Roman"/>
          <w:sz w:val="28"/>
        </w:rPr>
        <w:t xml:space="preserve">Если ребенок достиг совершеннолетия в отчетной периоде, его доходы за </w:t>
      </w:r>
      <w:r w:rsidR="00426884" w:rsidRPr="00C84829">
        <w:rPr>
          <w:rFonts w:ascii="Times New Roman" w:hAnsi="Times New Roman"/>
          <w:sz w:val="28"/>
        </w:rPr>
        <w:t xml:space="preserve">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C84829"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2792816" w:rsidR="004D5762" w:rsidRPr="00766FDE" w:rsidRDefault="00CF22F2" w:rsidP="00C20FFC">
      <w:pPr>
        <w:pStyle w:val="af7"/>
        <w:ind w:left="0" w:firstLine="567"/>
        <w:rPr>
          <w:rFonts w:ascii="Times New Roman" w:hAnsi="Times New Roman"/>
          <w:sz w:val="28"/>
          <w:szCs w:val="28"/>
        </w:rPr>
      </w:pPr>
      <w:r w:rsidRPr="00C84829">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C84829">
        <w:rPr>
          <w:rFonts w:ascii="Times New Roman" w:hAnsi="Times New Roman"/>
          <w:sz w:val="28"/>
        </w:rPr>
        <w:t xml:space="preserve"> (с учетом положений пункта </w:t>
      </w:r>
      <w:r w:rsidR="007812F8" w:rsidRPr="00C84829">
        <w:rPr>
          <w:rFonts w:ascii="Times New Roman" w:eastAsia="Times New Roman" w:hAnsi="Times New Roman"/>
          <w:sz w:val="28"/>
          <w:szCs w:val="28"/>
          <w:lang w:eastAsia="ru-RU"/>
        </w:rPr>
        <w:t>5</w:t>
      </w:r>
      <w:r w:rsidR="00444945" w:rsidRPr="00C84829">
        <w:rPr>
          <w:rFonts w:ascii="Times New Roman" w:eastAsia="Times New Roman" w:hAnsi="Times New Roman"/>
          <w:sz w:val="28"/>
          <w:szCs w:val="28"/>
          <w:lang w:eastAsia="ru-RU"/>
        </w:rPr>
        <w:t>4</w:t>
      </w:r>
      <w:r w:rsidR="00D813DB" w:rsidRPr="00C84829">
        <w:rPr>
          <w:rFonts w:ascii="Times New Roman" w:hAnsi="Times New Roman"/>
          <w:sz w:val="28"/>
        </w:rPr>
        <w:t xml:space="preserve"> настоящих Методических</w:t>
      </w:r>
      <w:r w:rsidR="00D813DB" w:rsidRPr="00766FDE">
        <w:rPr>
          <w:rFonts w:ascii="Times New Roman" w:hAnsi="Times New Roman"/>
          <w:sz w:val="28"/>
        </w:rPr>
        <w:t xml:space="preserve"> </w:t>
      </w:r>
      <w:r w:rsidR="00D813DB" w:rsidRPr="00C84829">
        <w:rPr>
          <w:rFonts w:ascii="Times New Roman" w:hAnsi="Times New Roman"/>
          <w:sz w:val="28"/>
        </w:rPr>
        <w:t>рекомендаций)</w:t>
      </w:r>
      <w:r w:rsidRPr="00C84829">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766FDE">
        <w:rPr>
          <w:rFonts w:ascii="Times New Roman" w:hAnsi="Times New Roman"/>
          <w:b/>
          <w:sz w:val="28"/>
          <w:szCs w:val="28"/>
        </w:rPr>
        <w:t xml:space="preserve">Отдельные аспекты заполнения </w:t>
      </w:r>
      <w:r w:rsidRPr="00C84829">
        <w:rPr>
          <w:rFonts w:ascii="Times New Roman" w:hAnsi="Times New Roman"/>
          <w:b/>
          <w:sz w:val="28"/>
        </w:rPr>
        <w:t>графы "Сумма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10DD8738"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40C14551"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супруга (супруги)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045D0308"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5)</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A245D0">
        <w:rPr>
          <w:rFonts w:ascii="Times New Roman" w:hAnsi="Times New Roman"/>
          <w:b/>
          <w:sz w:val="28"/>
        </w:rPr>
        <w:t>графы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D038EE3" w:rsidR="004D5762" w:rsidRPr="006848CC"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A245D0">
        <w:rPr>
          <w:rFonts w:ascii="Times New Roman" w:hAnsi="Times New Roman"/>
          <w:sz w:val="28"/>
          <w:szCs w:val="28"/>
        </w:rPr>
        <w:t>6</w:t>
      </w:r>
      <w:r w:rsidRPr="006848CC">
        <w:rPr>
          <w:rFonts w:ascii="Times New Roman" w:hAnsi="Times New Roman"/>
          <w:sz w:val="28"/>
          <w:szCs w:val="28"/>
        </w:rPr>
        <w:t>):</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2"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B356581" w14:textId="6DED3843"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CF22F2" w:rsidRPr="00F45D28">
        <w:rPr>
          <w:rFonts w:ascii="Times New Roman" w:hAnsi="Times New Roman"/>
          <w:sz w:val="28"/>
          <w:szCs w:val="28"/>
          <w:lang w:val="en-US"/>
        </w:rPr>
        <w:t>Qiwi</w:t>
      </w:r>
      <w:r w:rsidR="00CF22F2" w:rsidRPr="00F45D28">
        <w:rPr>
          <w:rFonts w:ascii="Times New Roman" w:hAnsi="Times New Roman"/>
          <w:sz w:val="28"/>
          <w:szCs w:val="28"/>
        </w:rPr>
        <w:t xml:space="preserve"> кошелек"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Pr="00F45D28" w:rsidRDefault="00F45D28" w:rsidP="00F45D28">
      <w:pPr>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3"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Default="004D5762">
      <w:pPr>
        <w:ind w:firstLine="851"/>
        <w:jc w:val="center"/>
        <w:rPr>
          <w:rFonts w:ascii="Times New Roman" w:hAnsi="Times New Roman"/>
          <w:sz w:val="28"/>
          <w:szCs w:val="28"/>
        </w:rPr>
      </w:pPr>
    </w:p>
    <w:p w14:paraId="5F4E6788" w14:textId="77777777" w:rsidR="00844FEE" w:rsidRDefault="00844FEE">
      <w:pPr>
        <w:ind w:firstLine="851"/>
        <w:jc w:val="center"/>
        <w:rPr>
          <w:rFonts w:ascii="Times New Roman" w:hAnsi="Times New Roman"/>
          <w:sz w:val="28"/>
          <w:szCs w:val="28"/>
        </w:rPr>
      </w:pPr>
    </w:p>
    <w:p w14:paraId="5DE6A44C" w14:textId="77777777" w:rsidR="00844FEE" w:rsidRPr="006848CC" w:rsidRDefault="00844FEE">
      <w:pPr>
        <w:ind w:firstLine="851"/>
        <w:jc w:val="center"/>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4308488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44945">
        <w:rPr>
          <w:rFonts w:ascii="Times New Roman" w:eastAsia="Times New Roman" w:hAnsi="Times New Roman"/>
          <w:sz w:val="28"/>
          <w:szCs w:val="28"/>
          <w:lang w:eastAsia="ru-RU"/>
        </w:rPr>
        <w:t>4</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2F1F1990"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2F4E67BB"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4"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6DEE45E6"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5"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587AD4C1"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sidR="007F035B">
        <w:rPr>
          <w:rFonts w:ascii="Times New Roman" w:hAnsi="Times New Roman"/>
          <w:b/>
          <w:sz w:val="28"/>
          <w:szCs w:val="28"/>
        </w:rPr>
        <w:t>пенсионным</w:t>
      </w:r>
      <w:r w:rsidR="007F035B" w:rsidRPr="006848CC">
        <w:rPr>
          <w:rFonts w:ascii="Times New Roman" w:hAnsi="Times New Roman"/>
          <w:b/>
          <w:sz w:val="28"/>
          <w:szCs w:val="28"/>
        </w:rPr>
        <w:t xml:space="preserve"> </w:t>
      </w:r>
      <w:r w:rsidRPr="006848CC">
        <w:rPr>
          <w:rFonts w:ascii="Times New Roman" w:hAnsi="Times New Roman"/>
          <w:b/>
          <w:sz w:val="28"/>
          <w:szCs w:val="28"/>
        </w:rPr>
        <w:t xml:space="preserve">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4B24BF40"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"Содержание обязательства"</w:t>
      </w:r>
      <w:r w:rsidRPr="006848CC">
        <w:rPr>
          <w:rFonts w:ascii="Times New Roman" w:hAnsi="Times New Roman"/>
          <w:sz w:val="28"/>
          <w:szCs w:val="28"/>
        </w:rPr>
        <w:t xml:space="preserve"> указывается вид страхования,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sidRPr="00AD75B1">
        <w:rPr>
          <w:rFonts w:ascii="Times New Roman" w:hAnsi="Times New Roman"/>
          <w:b/>
          <w:sz w:val="28"/>
        </w:rPr>
        <w:t>"Сумма обязательства"</w:t>
      </w:r>
      <w:r w:rsidRPr="006848CC">
        <w:rPr>
          <w:rFonts w:ascii="Times New Roman" w:hAnsi="Times New Roman"/>
          <w:sz w:val="28"/>
          <w:szCs w:val="28"/>
        </w:rPr>
        <w:t xml:space="preserve"> </w:t>
      </w:r>
      <w:r w:rsidRPr="007812F8">
        <w:rPr>
          <w:rFonts w:ascii="Times New Roman" w:hAnsi="Times New Roman"/>
          <w:sz w:val="28"/>
          <w:szCs w:val="28"/>
        </w:rPr>
        <w:t>указывается страховая премия</w:t>
      </w:r>
      <w:r w:rsidRPr="006848CC">
        <w:rPr>
          <w:rFonts w:ascii="Times New Roman" w:hAnsi="Times New Roman"/>
          <w:sz w:val="28"/>
          <w:szCs w:val="28"/>
        </w:rPr>
        <w:t xml:space="preserve"> по договору. В графе </w:t>
      </w:r>
      <w:r w:rsidRPr="00AD75B1">
        <w:rPr>
          <w:rFonts w:ascii="Times New Roman" w:hAnsi="Times New Roman"/>
          <w:b/>
          <w:sz w:val="28"/>
        </w:rPr>
        <w:t>"Условия обязательства"</w:t>
      </w:r>
      <w:r w:rsidRPr="006848CC">
        <w:rPr>
          <w:rFonts w:ascii="Times New Roman" w:hAnsi="Times New Roman"/>
          <w:sz w:val="28"/>
          <w:szCs w:val="28"/>
        </w:rPr>
        <w:t xml:space="preserve">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5BC9E998"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69212960"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w:t>
      </w:r>
      <w:r w:rsidR="006F457F">
        <w:rPr>
          <w:rFonts w:ascii="Times New Roman" w:hAnsi="Times New Roman"/>
          <w:sz w:val="28"/>
          <w:szCs w:val="28"/>
        </w:rPr>
        <w:t>08</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11</w:t>
      </w:r>
      <w:r w:rsidR="006F457F">
        <w:rPr>
          <w:rFonts w:ascii="Times New Roman" w:hAnsi="Times New Roman"/>
          <w:sz w:val="28"/>
          <w:szCs w:val="28"/>
        </w:rPr>
        <w:t>6</w:t>
      </w:r>
      <w:r w:rsidR="006D6F6F" w:rsidRPr="006D6F6F">
        <w:rPr>
          <w:rFonts w:ascii="Times New Roman" w:hAnsi="Times New Roman"/>
          <w:sz w:val="28"/>
          <w:szCs w:val="28"/>
        </w:rPr>
        <w:t xml:space="preserve"> </w:t>
      </w:r>
      <w:r w:rsidRPr="006D6F6F">
        <w:rPr>
          <w:rFonts w:ascii="Times New Roman" w:hAnsi="Times New Roman"/>
          <w:sz w:val="28"/>
          <w:szCs w:val="28"/>
        </w:rPr>
        <w:t xml:space="preserve">и </w:t>
      </w:r>
      <w:r w:rsidR="006D6F6F" w:rsidRPr="006D6F6F">
        <w:rPr>
          <w:rFonts w:ascii="Times New Roman" w:hAnsi="Times New Roman"/>
          <w:sz w:val="28"/>
          <w:szCs w:val="28"/>
        </w:rPr>
        <w:t>1</w:t>
      </w:r>
      <w:r w:rsidR="006F457F">
        <w:rPr>
          <w:rFonts w:ascii="Times New Roman" w:hAnsi="Times New Roman"/>
          <w:sz w:val="28"/>
          <w:szCs w:val="28"/>
        </w:rPr>
        <w:t>17</w:t>
      </w:r>
      <w:r w:rsidR="006D6F6F"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1</w:t>
      </w:r>
      <w:r w:rsidR="006F457F">
        <w:rPr>
          <w:rFonts w:ascii="Times New Roman" w:hAnsi="Times New Roman"/>
          <w:sz w:val="28"/>
          <w:szCs w:val="28"/>
        </w:rPr>
        <w:t>18</w:t>
      </w:r>
      <w:r w:rsidR="006D6F6F"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строке </w:t>
      </w:r>
      <w:r w:rsidRPr="00AD75B1">
        <w:rPr>
          <w:rFonts w:ascii="Times New Roman" w:hAnsi="Times New Roman"/>
          <w:b/>
          <w:sz w:val="28"/>
        </w:rPr>
        <w:t>"Транспортные средства"</w:t>
      </w:r>
      <w:r w:rsidRPr="006D6F6F">
        <w:rPr>
          <w:rFonts w:ascii="Times New Roman" w:hAnsi="Times New Roman"/>
          <w:sz w:val="28"/>
          <w:szCs w:val="28"/>
        </w:rPr>
        <w:t xml:space="preserve">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383D3472"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"Ценные бумаги"</w:t>
      </w:r>
      <w:r w:rsidRPr="006848CC">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307F8DAB" w14:textId="1F2753AA"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w:t>
      </w:r>
      <w:r w:rsidR="006F457F">
        <w:rPr>
          <w:rFonts w:ascii="Times New Roman" w:hAnsi="Times New Roman"/>
          <w:sz w:val="28"/>
          <w:szCs w:val="28"/>
        </w:rPr>
        <w:t>7</w:t>
      </w:r>
      <w:r w:rsidR="007D187B">
        <w:rPr>
          <w:rFonts w:ascii="Times New Roman" w:hAnsi="Times New Roman"/>
          <w:sz w:val="28"/>
          <w:szCs w:val="28"/>
        </w:rPr>
        <w:t>9</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w:t>
      </w:r>
      <w:r w:rsidR="007D187B">
        <w:rPr>
          <w:rFonts w:ascii="Times New Roman" w:hAnsi="Times New Roman"/>
          <w:sz w:val="28"/>
          <w:szCs w:val="28"/>
        </w:rPr>
        <w:t>80</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w:t>
      </w:r>
      <w:r w:rsidR="00924928">
        <w:rPr>
          <w:rFonts w:ascii="Times New Roman" w:hAnsi="Times New Roman"/>
          <w:sz w:val="28"/>
          <w:szCs w:val="28"/>
        </w:rPr>
        <w:t xml:space="preserve"> </w:t>
      </w:r>
      <w:r w:rsidR="006F457F" w:rsidRPr="00A607DB">
        <w:rPr>
          <w:rFonts w:ascii="Times New Roman" w:hAnsi="Times New Roman"/>
          <w:sz w:val="28"/>
          <w:szCs w:val="28"/>
        </w:rPr>
        <w:t>1</w:t>
      </w:r>
      <w:r w:rsidR="007D187B">
        <w:rPr>
          <w:rFonts w:ascii="Times New Roman" w:hAnsi="Times New Roman"/>
          <w:sz w:val="28"/>
          <w:szCs w:val="28"/>
        </w:rPr>
        <w:t>81</w:t>
      </w:r>
      <w:r w:rsidR="006F457F" w:rsidRPr="00A607DB">
        <w:rPr>
          <w:rFonts w:ascii="Times New Roman" w:hAnsi="Times New Roman"/>
          <w:sz w:val="28"/>
          <w:szCs w:val="28"/>
        </w:rPr>
        <w:t xml:space="preserve"> </w:t>
      </w:r>
      <w:r w:rsidRPr="00A607DB">
        <w:rPr>
          <w:rFonts w:ascii="Times New Roman" w:hAnsi="Times New Roman"/>
          <w:sz w:val="28"/>
          <w:szCs w:val="28"/>
        </w:rPr>
        <w:t>настоящих Методических рекомендаций, доли у</w:t>
      </w:r>
      <w:r w:rsidR="00924928">
        <w:rPr>
          <w:rFonts w:ascii="Times New Roman" w:hAnsi="Times New Roman"/>
          <w:sz w:val="28"/>
          <w:szCs w:val="28"/>
        </w:rPr>
        <w:t xml:space="preserve">частия в соответствии с пунктом </w:t>
      </w:r>
      <w:r w:rsidR="008C1F84" w:rsidRPr="00A607DB">
        <w:rPr>
          <w:rFonts w:ascii="Times New Roman" w:hAnsi="Times New Roman"/>
          <w:sz w:val="28"/>
          <w:szCs w:val="28"/>
        </w:rPr>
        <w:t>1</w:t>
      </w:r>
      <w:r w:rsidR="00445D70">
        <w:rPr>
          <w:rFonts w:ascii="Times New Roman" w:hAnsi="Times New Roman"/>
          <w:sz w:val="28"/>
          <w:szCs w:val="28"/>
        </w:rPr>
        <w:t>8</w:t>
      </w:r>
      <w:r w:rsidR="007D187B">
        <w:rPr>
          <w:rFonts w:ascii="Times New Roman" w:hAnsi="Times New Roman"/>
          <w:sz w:val="28"/>
          <w:szCs w:val="28"/>
        </w:rPr>
        <w:t>2</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6"/>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0C607" w14:textId="77777777" w:rsidR="00116DCF" w:rsidRDefault="00116DCF">
      <w:r>
        <w:separator/>
      </w:r>
    </w:p>
  </w:endnote>
  <w:endnote w:type="continuationSeparator" w:id="0">
    <w:p w14:paraId="5DBE820E" w14:textId="77777777" w:rsidR="00116DCF" w:rsidRDefault="00116DCF">
      <w:r>
        <w:continuationSeparator/>
      </w:r>
    </w:p>
  </w:endnote>
  <w:endnote w:type="continuationNotice" w:id="1">
    <w:p w14:paraId="68D5B236" w14:textId="77777777" w:rsidR="00116DCF" w:rsidRDefault="00116D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5E9CD" w14:textId="77777777" w:rsidR="00116DCF" w:rsidRDefault="00116DCF">
      <w:r>
        <w:separator/>
      </w:r>
    </w:p>
  </w:footnote>
  <w:footnote w:type="continuationSeparator" w:id="0">
    <w:p w14:paraId="3D201262" w14:textId="77777777" w:rsidR="00116DCF" w:rsidRDefault="00116DCF">
      <w:r>
        <w:continuationSeparator/>
      </w:r>
    </w:p>
  </w:footnote>
  <w:footnote w:type="continuationNotice" w:id="1">
    <w:p w14:paraId="23FDE6F3" w14:textId="77777777" w:rsidR="00116DCF" w:rsidRDefault="00116DC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4AF53A80" w:rsidR="00A84D76" w:rsidRDefault="00A84D76" w:rsidP="00AD75B1">
    <w:pPr>
      <w:pStyle w:val="af0"/>
      <w:jc w:val="center"/>
      <w:rPr>
        <w:rFonts w:ascii="Times New Roman" w:eastAsia="Times New Roman" w:hAnsi="Times New Roman"/>
        <w:sz w:val="28"/>
      </w:rPr>
    </w:pPr>
    <w:r>
      <w:fldChar w:fldCharType="begin"/>
    </w:r>
    <w:r>
      <w:instrText>PAGE \* MERGEFORMAT</w:instrText>
    </w:r>
    <w:r>
      <w:fldChar w:fldCharType="separate"/>
    </w:r>
    <w:r w:rsidR="00E53A80" w:rsidRPr="00E53A80">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7"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8"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9"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1"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2"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4"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5"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6"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8" w15:restartNumberingAfterBreak="0">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1"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2"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3"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4"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5"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6"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7"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8"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8"/>
  </w:num>
  <w:num w:numId="2">
    <w:abstractNumId w:val="30"/>
  </w:num>
  <w:num w:numId="3">
    <w:abstractNumId w:val="1"/>
  </w:num>
  <w:num w:numId="4">
    <w:abstractNumId w:val="11"/>
  </w:num>
  <w:num w:numId="5">
    <w:abstractNumId w:val="0"/>
  </w:num>
  <w:num w:numId="6">
    <w:abstractNumId w:val="25"/>
  </w:num>
  <w:num w:numId="7">
    <w:abstractNumId w:val="10"/>
  </w:num>
  <w:num w:numId="8">
    <w:abstractNumId w:val="17"/>
  </w:num>
  <w:num w:numId="9">
    <w:abstractNumId w:val="13"/>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8"/>
  </w:num>
  <w:num w:numId="21">
    <w:abstractNumId w:val="27"/>
  </w:num>
  <w:num w:numId="22">
    <w:abstractNumId w:val="9"/>
  </w:num>
  <w:num w:numId="23">
    <w:abstractNumId w:val="38"/>
  </w:num>
  <w:num w:numId="24">
    <w:abstractNumId w:val="23"/>
  </w:num>
  <w:num w:numId="25">
    <w:abstractNumId w:val="2"/>
  </w:num>
  <w:num w:numId="26">
    <w:abstractNumId w:val="7"/>
  </w:num>
  <w:num w:numId="27">
    <w:abstractNumId w:val="31"/>
  </w:num>
  <w:num w:numId="28">
    <w:abstractNumId w:val="33"/>
  </w:num>
  <w:num w:numId="29">
    <w:abstractNumId w:val="5"/>
  </w:num>
  <w:num w:numId="30">
    <w:abstractNumId w:val="6"/>
  </w:num>
  <w:num w:numId="31">
    <w:abstractNumId w:val="32"/>
  </w:num>
  <w:num w:numId="32">
    <w:abstractNumId w:val="37"/>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35"/>
  </w:num>
  <w:num w:numId="43">
    <w:abstractNumId w:val="34"/>
  </w:num>
  <w:num w:numId="44">
    <w:abstractNumId w:val="4"/>
  </w:num>
  <w:num w:numId="45">
    <w:abstractNumId w:val="24"/>
  </w:num>
  <w:num w:numId="46">
    <w:abstractNumId w:val="3"/>
  </w:num>
  <w:num w:numId="47">
    <w:abstractNumId w:val="12"/>
  </w:num>
  <w:num w:numId="48">
    <w:abstractNumId w:val="21"/>
  </w:num>
  <w:num w:numId="49">
    <w:abstractNumId w:val="14"/>
  </w:num>
  <w:num w:numId="50">
    <w:abstractNumId w:val="8"/>
  </w:num>
  <w:num w:numId="51">
    <w:abstractNumId w:val="26"/>
  </w:num>
  <w:num w:numId="52">
    <w:abstractNumId w:val="19"/>
  </w:num>
  <w:num w:numId="53">
    <w:abstractNumId w:val="15"/>
  </w:num>
  <w:num w:numId="54">
    <w:abstractNumId w:val="22"/>
  </w:num>
  <w:num w:numId="5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59F2"/>
    <w:rsid w:val="00010011"/>
    <w:rsid w:val="000201D0"/>
    <w:rsid w:val="00020FB5"/>
    <w:rsid w:val="00026149"/>
    <w:rsid w:val="000315CC"/>
    <w:rsid w:val="000324A0"/>
    <w:rsid w:val="000405D1"/>
    <w:rsid w:val="00041000"/>
    <w:rsid w:val="00047D13"/>
    <w:rsid w:val="000522CE"/>
    <w:rsid w:val="0005236B"/>
    <w:rsid w:val="000525D0"/>
    <w:rsid w:val="000667B0"/>
    <w:rsid w:val="000674EB"/>
    <w:rsid w:val="00073598"/>
    <w:rsid w:val="000758F2"/>
    <w:rsid w:val="000A0246"/>
    <w:rsid w:val="000A300D"/>
    <w:rsid w:val="000A7F4B"/>
    <w:rsid w:val="000C2060"/>
    <w:rsid w:val="000C3063"/>
    <w:rsid w:val="000C4F88"/>
    <w:rsid w:val="000D3471"/>
    <w:rsid w:val="000F1159"/>
    <w:rsid w:val="000F1C1A"/>
    <w:rsid w:val="000F672E"/>
    <w:rsid w:val="00116DCF"/>
    <w:rsid w:val="0013392F"/>
    <w:rsid w:val="001401FB"/>
    <w:rsid w:val="00144E1E"/>
    <w:rsid w:val="001460F2"/>
    <w:rsid w:val="00147FE3"/>
    <w:rsid w:val="001505B4"/>
    <w:rsid w:val="00153993"/>
    <w:rsid w:val="00156047"/>
    <w:rsid w:val="00162CA0"/>
    <w:rsid w:val="00171DB2"/>
    <w:rsid w:val="00177AA2"/>
    <w:rsid w:val="00180F9B"/>
    <w:rsid w:val="001812F5"/>
    <w:rsid w:val="00191144"/>
    <w:rsid w:val="00193B6E"/>
    <w:rsid w:val="00194A85"/>
    <w:rsid w:val="0019562E"/>
    <w:rsid w:val="00196E42"/>
    <w:rsid w:val="001B3826"/>
    <w:rsid w:val="001B61C3"/>
    <w:rsid w:val="001D53AA"/>
    <w:rsid w:val="001D7612"/>
    <w:rsid w:val="001E0217"/>
    <w:rsid w:val="001E63D2"/>
    <w:rsid w:val="001F4DBC"/>
    <w:rsid w:val="001F7B71"/>
    <w:rsid w:val="00205A80"/>
    <w:rsid w:val="00234327"/>
    <w:rsid w:val="00240588"/>
    <w:rsid w:val="002449A6"/>
    <w:rsid w:val="00244FEE"/>
    <w:rsid w:val="00250785"/>
    <w:rsid w:val="00254EC3"/>
    <w:rsid w:val="00261EBF"/>
    <w:rsid w:val="00272516"/>
    <w:rsid w:val="002908B0"/>
    <w:rsid w:val="00290BA3"/>
    <w:rsid w:val="002937E4"/>
    <w:rsid w:val="002B4A34"/>
    <w:rsid w:val="002D77AC"/>
    <w:rsid w:val="002E5FED"/>
    <w:rsid w:val="002F04BE"/>
    <w:rsid w:val="002F3898"/>
    <w:rsid w:val="002F4E39"/>
    <w:rsid w:val="0030028B"/>
    <w:rsid w:val="003033BD"/>
    <w:rsid w:val="00305A10"/>
    <w:rsid w:val="0032067C"/>
    <w:rsid w:val="0032079C"/>
    <w:rsid w:val="003428C1"/>
    <w:rsid w:val="00355BD0"/>
    <w:rsid w:val="003574AE"/>
    <w:rsid w:val="003624CC"/>
    <w:rsid w:val="0036730C"/>
    <w:rsid w:val="00372436"/>
    <w:rsid w:val="00376F9B"/>
    <w:rsid w:val="003810B7"/>
    <w:rsid w:val="00381DE5"/>
    <w:rsid w:val="00384D55"/>
    <w:rsid w:val="003857B2"/>
    <w:rsid w:val="00386829"/>
    <w:rsid w:val="00391449"/>
    <w:rsid w:val="003A70B9"/>
    <w:rsid w:val="003B218C"/>
    <w:rsid w:val="003C2E0E"/>
    <w:rsid w:val="003C6150"/>
    <w:rsid w:val="003C7271"/>
    <w:rsid w:val="004007AC"/>
    <w:rsid w:val="00401035"/>
    <w:rsid w:val="00405A0D"/>
    <w:rsid w:val="004148F8"/>
    <w:rsid w:val="00421C65"/>
    <w:rsid w:val="00424BE1"/>
    <w:rsid w:val="00426884"/>
    <w:rsid w:val="00430BAB"/>
    <w:rsid w:val="00432168"/>
    <w:rsid w:val="0043493D"/>
    <w:rsid w:val="00442C8E"/>
    <w:rsid w:val="00443436"/>
    <w:rsid w:val="00444945"/>
    <w:rsid w:val="00445D70"/>
    <w:rsid w:val="0045332E"/>
    <w:rsid w:val="00466E69"/>
    <w:rsid w:val="004844AB"/>
    <w:rsid w:val="00485068"/>
    <w:rsid w:val="004A67F3"/>
    <w:rsid w:val="004A7E52"/>
    <w:rsid w:val="004B0929"/>
    <w:rsid w:val="004B5F02"/>
    <w:rsid w:val="004B637B"/>
    <w:rsid w:val="004C22FB"/>
    <w:rsid w:val="004C789B"/>
    <w:rsid w:val="004D1E00"/>
    <w:rsid w:val="004D5762"/>
    <w:rsid w:val="004E1F0B"/>
    <w:rsid w:val="004E4827"/>
    <w:rsid w:val="004F3220"/>
    <w:rsid w:val="004F6179"/>
    <w:rsid w:val="00520CCC"/>
    <w:rsid w:val="00521D30"/>
    <w:rsid w:val="00524F37"/>
    <w:rsid w:val="0053655D"/>
    <w:rsid w:val="0053724A"/>
    <w:rsid w:val="00554D01"/>
    <w:rsid w:val="00557AD6"/>
    <w:rsid w:val="00564C29"/>
    <w:rsid w:val="00590914"/>
    <w:rsid w:val="00592A5F"/>
    <w:rsid w:val="005A4047"/>
    <w:rsid w:val="005C1C7A"/>
    <w:rsid w:val="005C2BC8"/>
    <w:rsid w:val="005C4D2F"/>
    <w:rsid w:val="005D1F50"/>
    <w:rsid w:val="005D6AC3"/>
    <w:rsid w:val="005E0D49"/>
    <w:rsid w:val="005F1201"/>
    <w:rsid w:val="005F50F4"/>
    <w:rsid w:val="00600166"/>
    <w:rsid w:val="006102D6"/>
    <w:rsid w:val="00610EEC"/>
    <w:rsid w:val="00614138"/>
    <w:rsid w:val="00631D74"/>
    <w:rsid w:val="00632D06"/>
    <w:rsid w:val="00636842"/>
    <w:rsid w:val="00643A0B"/>
    <w:rsid w:val="0066287C"/>
    <w:rsid w:val="006700D8"/>
    <w:rsid w:val="0067171A"/>
    <w:rsid w:val="00677975"/>
    <w:rsid w:val="006848CC"/>
    <w:rsid w:val="00687C05"/>
    <w:rsid w:val="00691B10"/>
    <w:rsid w:val="006A230C"/>
    <w:rsid w:val="006A7568"/>
    <w:rsid w:val="006B4AF1"/>
    <w:rsid w:val="006C6217"/>
    <w:rsid w:val="006D1141"/>
    <w:rsid w:val="006D2840"/>
    <w:rsid w:val="006D56BF"/>
    <w:rsid w:val="006D6F6F"/>
    <w:rsid w:val="006E792F"/>
    <w:rsid w:val="006F457F"/>
    <w:rsid w:val="0070342F"/>
    <w:rsid w:val="007038E9"/>
    <w:rsid w:val="007042B7"/>
    <w:rsid w:val="0071514D"/>
    <w:rsid w:val="00722049"/>
    <w:rsid w:val="00725E0A"/>
    <w:rsid w:val="00727F13"/>
    <w:rsid w:val="0073198D"/>
    <w:rsid w:val="007463C9"/>
    <w:rsid w:val="007464ED"/>
    <w:rsid w:val="007573C9"/>
    <w:rsid w:val="00765AE6"/>
    <w:rsid w:val="00766FDE"/>
    <w:rsid w:val="00772F94"/>
    <w:rsid w:val="007812F8"/>
    <w:rsid w:val="0078642E"/>
    <w:rsid w:val="00792B26"/>
    <w:rsid w:val="00793F20"/>
    <w:rsid w:val="0079432C"/>
    <w:rsid w:val="00795C0E"/>
    <w:rsid w:val="007A030D"/>
    <w:rsid w:val="007A1B69"/>
    <w:rsid w:val="007A6A13"/>
    <w:rsid w:val="007B0AB5"/>
    <w:rsid w:val="007B534D"/>
    <w:rsid w:val="007C076F"/>
    <w:rsid w:val="007C2739"/>
    <w:rsid w:val="007C35B8"/>
    <w:rsid w:val="007D1233"/>
    <w:rsid w:val="007D187B"/>
    <w:rsid w:val="007D6042"/>
    <w:rsid w:val="007D7774"/>
    <w:rsid w:val="007E0A61"/>
    <w:rsid w:val="007E365F"/>
    <w:rsid w:val="007F035B"/>
    <w:rsid w:val="007F0939"/>
    <w:rsid w:val="007F1572"/>
    <w:rsid w:val="007F53D3"/>
    <w:rsid w:val="007F76A8"/>
    <w:rsid w:val="00804412"/>
    <w:rsid w:val="00806972"/>
    <w:rsid w:val="00807233"/>
    <w:rsid w:val="008234F6"/>
    <w:rsid w:val="00837436"/>
    <w:rsid w:val="00844CBD"/>
    <w:rsid w:val="00844F39"/>
    <w:rsid w:val="00844FEE"/>
    <w:rsid w:val="00845D32"/>
    <w:rsid w:val="00853182"/>
    <w:rsid w:val="008621DE"/>
    <w:rsid w:val="00870D5B"/>
    <w:rsid w:val="0088001C"/>
    <w:rsid w:val="00887F4B"/>
    <w:rsid w:val="00891356"/>
    <w:rsid w:val="00891868"/>
    <w:rsid w:val="00891EC4"/>
    <w:rsid w:val="0089631F"/>
    <w:rsid w:val="008A6A42"/>
    <w:rsid w:val="008B315A"/>
    <w:rsid w:val="008B69F5"/>
    <w:rsid w:val="008B6F9B"/>
    <w:rsid w:val="008C14FF"/>
    <w:rsid w:val="008C1F84"/>
    <w:rsid w:val="008C2EF2"/>
    <w:rsid w:val="008C4FB2"/>
    <w:rsid w:val="008D2581"/>
    <w:rsid w:val="008D6F41"/>
    <w:rsid w:val="008E08A9"/>
    <w:rsid w:val="008E25E1"/>
    <w:rsid w:val="008E556F"/>
    <w:rsid w:val="0091227E"/>
    <w:rsid w:val="009161B9"/>
    <w:rsid w:val="00924928"/>
    <w:rsid w:val="00926985"/>
    <w:rsid w:val="009449D1"/>
    <w:rsid w:val="00945AD8"/>
    <w:rsid w:val="00953DA9"/>
    <w:rsid w:val="0095434F"/>
    <w:rsid w:val="00965C7E"/>
    <w:rsid w:val="009664F3"/>
    <w:rsid w:val="00970EF1"/>
    <w:rsid w:val="00971BC4"/>
    <w:rsid w:val="009761C9"/>
    <w:rsid w:val="0099045E"/>
    <w:rsid w:val="009B7493"/>
    <w:rsid w:val="009C26CC"/>
    <w:rsid w:val="009C4AED"/>
    <w:rsid w:val="009C7292"/>
    <w:rsid w:val="009D25F3"/>
    <w:rsid w:val="009E00B1"/>
    <w:rsid w:val="009E1384"/>
    <w:rsid w:val="009E26D2"/>
    <w:rsid w:val="009E2B2D"/>
    <w:rsid w:val="009E75AF"/>
    <w:rsid w:val="009F5820"/>
    <w:rsid w:val="009F6DEF"/>
    <w:rsid w:val="00A01564"/>
    <w:rsid w:val="00A164EE"/>
    <w:rsid w:val="00A245D0"/>
    <w:rsid w:val="00A269F7"/>
    <w:rsid w:val="00A607DB"/>
    <w:rsid w:val="00A628CD"/>
    <w:rsid w:val="00A67E99"/>
    <w:rsid w:val="00A73A56"/>
    <w:rsid w:val="00A73EF2"/>
    <w:rsid w:val="00A76F95"/>
    <w:rsid w:val="00A81B69"/>
    <w:rsid w:val="00A84D76"/>
    <w:rsid w:val="00AA3C83"/>
    <w:rsid w:val="00AC0C1B"/>
    <w:rsid w:val="00AD3CCE"/>
    <w:rsid w:val="00AD75B1"/>
    <w:rsid w:val="00AF1548"/>
    <w:rsid w:val="00AF318E"/>
    <w:rsid w:val="00B0678F"/>
    <w:rsid w:val="00B131EF"/>
    <w:rsid w:val="00B203EA"/>
    <w:rsid w:val="00B22F77"/>
    <w:rsid w:val="00B329CD"/>
    <w:rsid w:val="00B503F0"/>
    <w:rsid w:val="00B50DD6"/>
    <w:rsid w:val="00B537CA"/>
    <w:rsid w:val="00B6055B"/>
    <w:rsid w:val="00B70E60"/>
    <w:rsid w:val="00B77F39"/>
    <w:rsid w:val="00B95D54"/>
    <w:rsid w:val="00BB0CC5"/>
    <w:rsid w:val="00BB0FF1"/>
    <w:rsid w:val="00BB6F00"/>
    <w:rsid w:val="00BC0F91"/>
    <w:rsid w:val="00BD2A75"/>
    <w:rsid w:val="00BD2CF0"/>
    <w:rsid w:val="00BE7FAF"/>
    <w:rsid w:val="00C11BB0"/>
    <w:rsid w:val="00C15E51"/>
    <w:rsid w:val="00C20FFC"/>
    <w:rsid w:val="00C24419"/>
    <w:rsid w:val="00C30AD7"/>
    <w:rsid w:val="00C430B8"/>
    <w:rsid w:val="00C621E4"/>
    <w:rsid w:val="00C74790"/>
    <w:rsid w:val="00C755CD"/>
    <w:rsid w:val="00C84829"/>
    <w:rsid w:val="00C861BE"/>
    <w:rsid w:val="00CA4F8E"/>
    <w:rsid w:val="00CB2D3C"/>
    <w:rsid w:val="00CC1BDA"/>
    <w:rsid w:val="00CC5A5A"/>
    <w:rsid w:val="00CE09CA"/>
    <w:rsid w:val="00CE78DC"/>
    <w:rsid w:val="00CF0B43"/>
    <w:rsid w:val="00CF125C"/>
    <w:rsid w:val="00CF22F2"/>
    <w:rsid w:val="00CF7A94"/>
    <w:rsid w:val="00D01274"/>
    <w:rsid w:val="00D030AB"/>
    <w:rsid w:val="00D12783"/>
    <w:rsid w:val="00D311CE"/>
    <w:rsid w:val="00D3622C"/>
    <w:rsid w:val="00D450E9"/>
    <w:rsid w:val="00D641AE"/>
    <w:rsid w:val="00D813DB"/>
    <w:rsid w:val="00D8621F"/>
    <w:rsid w:val="00D87974"/>
    <w:rsid w:val="00D90F94"/>
    <w:rsid w:val="00D9167D"/>
    <w:rsid w:val="00DA501E"/>
    <w:rsid w:val="00DB6181"/>
    <w:rsid w:val="00DB6232"/>
    <w:rsid w:val="00DB6803"/>
    <w:rsid w:val="00DC4F8C"/>
    <w:rsid w:val="00DC6E0C"/>
    <w:rsid w:val="00DD053B"/>
    <w:rsid w:val="00DD0E2C"/>
    <w:rsid w:val="00DD614B"/>
    <w:rsid w:val="00DE7B36"/>
    <w:rsid w:val="00E263E8"/>
    <w:rsid w:val="00E27DBD"/>
    <w:rsid w:val="00E350E9"/>
    <w:rsid w:val="00E4439A"/>
    <w:rsid w:val="00E53A80"/>
    <w:rsid w:val="00E54E61"/>
    <w:rsid w:val="00E606AC"/>
    <w:rsid w:val="00E715E5"/>
    <w:rsid w:val="00E732CE"/>
    <w:rsid w:val="00E8514E"/>
    <w:rsid w:val="00EA264E"/>
    <w:rsid w:val="00EA6834"/>
    <w:rsid w:val="00EB3A52"/>
    <w:rsid w:val="00EB404F"/>
    <w:rsid w:val="00EB4C7B"/>
    <w:rsid w:val="00EC5198"/>
    <w:rsid w:val="00EC6510"/>
    <w:rsid w:val="00ED6553"/>
    <w:rsid w:val="00EF5F06"/>
    <w:rsid w:val="00F005D0"/>
    <w:rsid w:val="00F034AD"/>
    <w:rsid w:val="00F037B0"/>
    <w:rsid w:val="00F13B8F"/>
    <w:rsid w:val="00F13E5E"/>
    <w:rsid w:val="00F14342"/>
    <w:rsid w:val="00F20B78"/>
    <w:rsid w:val="00F254C5"/>
    <w:rsid w:val="00F335AF"/>
    <w:rsid w:val="00F4123C"/>
    <w:rsid w:val="00F45D28"/>
    <w:rsid w:val="00F65722"/>
    <w:rsid w:val="00F72901"/>
    <w:rsid w:val="00F75D51"/>
    <w:rsid w:val="00F80015"/>
    <w:rsid w:val="00F909DC"/>
    <w:rsid w:val="00F90A94"/>
    <w:rsid w:val="00F91743"/>
    <w:rsid w:val="00FA3CB0"/>
    <w:rsid w:val="00FA3F90"/>
    <w:rsid w:val="00FA7CC9"/>
    <w:rsid w:val="00FC0BED"/>
    <w:rsid w:val="00FC46E1"/>
    <w:rsid w:val="00FD09B2"/>
    <w:rsid w:val="00FE6766"/>
    <w:rsid w:val="00FF432D"/>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ibdd.ru/r/77/contacts/div1145039/" TargetMode="External"/><Relationship Id="rId21" Type="http://schemas.openxmlformats.org/officeDocument/2006/relationships/hyperlink" Target="http://www.kremlin.ru/structure/additional/12" TargetMode="External"/><Relationship Id="rId34" Type="http://schemas.openxmlformats.org/officeDocument/2006/relationships/hyperlink" Target="https://mintrud.gov.ru/ministry/programms/anticorruption/9/21"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rosreestr.ru/eservices/real-estate-objects-online" TargetMode="External"/><Relationship Id="rId33" Type="http://schemas.openxmlformats.org/officeDocument/2006/relationships/hyperlink" Target="https://www.cbr.ru/banking_sector/likvidbas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cbr.ru/vfs/registers/infr/list_OIS.xls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mintrud.gov.ru/docs/1872" TargetMode="External"/><Relationship Id="rId32" Type="http://schemas.openxmlformats.org/officeDocument/2006/relationships/hyperlink" Target="https://www.nalog.ru/rn77/related_activities/accounting/bank_accoun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www.cbr.ru/currency_base/daily/" TargetMode="External"/><Relationship Id="rId28" Type="http://schemas.openxmlformats.org/officeDocument/2006/relationships/hyperlink" Target="https://www.gibdd.ru/r/66/contacts/div1165043/" TargetMode="External"/><Relationship Id="rId36" Type="http://schemas.openxmlformats.org/officeDocument/2006/relationships/header" Target="header1.xm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hd_base/metall/metall_base_new/"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gossluzhba.gov.ru/anticorruption/spravki_bk" TargetMode="External"/><Relationship Id="rId27" Type="http://schemas.openxmlformats.org/officeDocument/2006/relationships/hyperlink" Target="https://www.gibdd.ru/r/66/contacts/div1165058/" TargetMode="External"/><Relationship Id="rId30" Type="http://schemas.openxmlformats.org/officeDocument/2006/relationships/hyperlink" Target="https://cbr.ru/vfs/registers/infr/list_invest_platform_op.xlsx" TargetMode="External"/><Relationship Id="rId35" Type="http://schemas.openxmlformats.org/officeDocument/2006/relationships/hyperlink" Target="https://www.cbr.ru/currency_base/daily/"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A3E801CA-5933-4586-9C67-BCCE4F061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28670</Words>
  <Characters>163424</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Пользователь Windows</cp:lastModifiedBy>
  <cp:revision>2</cp:revision>
  <cp:lastPrinted>2024-01-31T08:32:00Z</cp:lastPrinted>
  <dcterms:created xsi:type="dcterms:W3CDTF">2024-02-19T04:54:00Z</dcterms:created>
  <dcterms:modified xsi:type="dcterms:W3CDTF">2024-02-19T04:54:00Z</dcterms:modified>
</cp:coreProperties>
</file>