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4"/>
        <w:gridCol w:w="1121"/>
        <w:gridCol w:w="4396"/>
        <w:gridCol w:w="142"/>
      </w:tblGrid>
      <w:tr w:rsidR="00E305C7" w:rsidTr="0015330D">
        <w:trPr>
          <w:gridAfter w:val="1"/>
          <w:wAfter w:w="142" w:type="dxa"/>
          <w:trHeight w:val="1691"/>
          <w:jc w:val="center"/>
        </w:trPr>
        <w:tc>
          <w:tcPr>
            <w:tcW w:w="4406" w:type="dxa"/>
            <w:gridSpan w:val="2"/>
          </w:tcPr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РЕСПУБЛИКА ТАТАРСТАН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2696210</wp:posOffset>
                  </wp:positionH>
                  <wp:positionV relativeFrom="paragraph">
                    <wp:posOffset>-635</wp:posOffset>
                  </wp:positionV>
                  <wp:extent cx="674370" cy="82423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6"/>
                <w:szCs w:val="26"/>
                <w:lang w:eastAsia="en-US"/>
              </w:rPr>
              <w:t xml:space="preserve"> ИСПОЛНИТЕЛЬНЫЙ КОМИТЕТ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ТЕТЮШСКОГО МУНИЦИПАЛЬНОГО РАЙОНА</w:t>
            </w:r>
          </w:p>
          <w:p w:rsidR="00E305C7" w:rsidRDefault="00E305C7" w:rsidP="005C3E1D">
            <w:pPr>
              <w:spacing w:line="252" w:lineRule="auto"/>
              <w:jc w:val="center"/>
              <w:rPr>
                <w:sz w:val="4"/>
                <w:szCs w:val="4"/>
                <w:lang w:eastAsia="en-US"/>
              </w:rPr>
            </w:pPr>
          </w:p>
          <w:p w:rsidR="00E305C7" w:rsidRDefault="00E305C7" w:rsidP="005C3E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422370 г.Тетюши, ул.Малкина, 39</w:t>
            </w:r>
          </w:p>
        </w:tc>
        <w:tc>
          <w:tcPr>
            <w:tcW w:w="1121" w:type="dxa"/>
          </w:tcPr>
          <w:p w:rsidR="00E305C7" w:rsidRDefault="00E305C7" w:rsidP="005C3E1D">
            <w:pPr>
              <w:spacing w:line="252" w:lineRule="auto"/>
              <w:jc w:val="center"/>
              <w:rPr>
                <w:rFonts w:ascii="Calibri" w:hAnsi="Calibri" w:cs="Calibri"/>
                <w:sz w:val="20"/>
                <w:lang w:eastAsia="en-US"/>
              </w:rPr>
            </w:pPr>
          </w:p>
          <w:p w:rsidR="00E305C7" w:rsidRDefault="00E305C7" w:rsidP="005C3E1D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96" w:type="dxa"/>
          </w:tcPr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ТАТАРСТАН РЕСПУБЛИКА</w:t>
            </w:r>
            <w:r>
              <w:rPr>
                <w:b/>
                <w:sz w:val="26"/>
                <w:szCs w:val="26"/>
                <w:lang w:val="en-US" w:eastAsia="en-US"/>
              </w:rPr>
              <w:t>C</w:t>
            </w:r>
            <w:r>
              <w:rPr>
                <w:b/>
                <w:sz w:val="26"/>
                <w:szCs w:val="26"/>
                <w:lang w:eastAsia="en-US"/>
              </w:rPr>
              <w:t>Ы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ТӘТЕШ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МУНИЦИПАЛЬ РАЙОНЫ</w:t>
            </w:r>
          </w:p>
          <w:p w:rsidR="00E305C7" w:rsidRDefault="00E305C7" w:rsidP="005C3E1D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E305C7" w:rsidRDefault="00E305C7" w:rsidP="005C3E1D">
            <w:pPr>
              <w:spacing w:line="252" w:lineRule="auto"/>
              <w:jc w:val="center"/>
              <w:rPr>
                <w:sz w:val="8"/>
                <w:szCs w:val="8"/>
                <w:lang w:eastAsia="en-US"/>
              </w:rPr>
            </w:pPr>
          </w:p>
          <w:p w:rsidR="00E305C7" w:rsidRDefault="00E305C7" w:rsidP="005C3E1D">
            <w:pPr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</w:t>
            </w:r>
          </w:p>
          <w:p w:rsidR="00E305C7" w:rsidRDefault="00E305C7" w:rsidP="005C3E1D">
            <w:pPr>
              <w:spacing w:line="252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 422370 </w:t>
            </w:r>
            <w:proofErr w:type="spellStart"/>
            <w:r>
              <w:rPr>
                <w:sz w:val="20"/>
                <w:lang w:eastAsia="en-US"/>
              </w:rPr>
              <w:t>Тәтеш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шәһәре</w:t>
            </w:r>
            <w:proofErr w:type="spellEnd"/>
            <w:r>
              <w:rPr>
                <w:sz w:val="20"/>
                <w:lang w:eastAsia="en-US"/>
              </w:rPr>
              <w:t xml:space="preserve">, Малкин </w:t>
            </w:r>
            <w:proofErr w:type="spellStart"/>
            <w:r>
              <w:rPr>
                <w:sz w:val="20"/>
                <w:lang w:eastAsia="en-US"/>
              </w:rPr>
              <w:t>ур</w:t>
            </w:r>
            <w:proofErr w:type="spellEnd"/>
            <w:r>
              <w:rPr>
                <w:sz w:val="20"/>
                <w:lang w:eastAsia="en-US"/>
              </w:rPr>
              <w:t>, 39</w:t>
            </w:r>
          </w:p>
        </w:tc>
      </w:tr>
      <w:tr w:rsidR="00E305C7" w:rsidTr="0015330D">
        <w:trPr>
          <w:gridBefore w:val="1"/>
          <w:wBefore w:w="142" w:type="dxa"/>
          <w:cantSplit/>
          <w:trHeight w:val="469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E305C7" w:rsidRDefault="00E305C7" w:rsidP="005C3E1D">
            <w:pPr>
              <w:spacing w:before="120"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tt-RU" w:eastAsia="en-US"/>
              </w:rPr>
              <w:t xml:space="preserve">тел. (84373) 2-50-02, 2-53-33, факс 2-62-48, </w:t>
            </w:r>
            <w:r>
              <w:rPr>
                <w:sz w:val="20"/>
                <w:lang w:val="en-US" w:eastAsia="en-US"/>
              </w:rPr>
              <w:t>e</w:t>
            </w:r>
            <w:r>
              <w:rPr>
                <w:sz w:val="20"/>
                <w:lang w:eastAsia="en-US"/>
              </w:rPr>
              <w:t>-</w:t>
            </w:r>
            <w:r>
              <w:rPr>
                <w:sz w:val="20"/>
                <w:lang w:val="en-US" w:eastAsia="en-US"/>
              </w:rPr>
              <w:t>mail</w:t>
            </w:r>
            <w:r>
              <w:rPr>
                <w:sz w:val="20"/>
                <w:lang w:eastAsia="en-US"/>
              </w:rPr>
              <w:t xml:space="preserve">: </w:t>
            </w:r>
            <w:hyperlink r:id="rId7" w:history="1">
              <w:r>
                <w:rPr>
                  <w:rStyle w:val="a4"/>
                  <w:sz w:val="20"/>
                  <w:lang w:val="en-US" w:eastAsia="en-US"/>
                </w:rPr>
                <w:t>tatesh</w:t>
              </w:r>
              <w:r>
                <w:rPr>
                  <w:rStyle w:val="a4"/>
                  <w:sz w:val="20"/>
                  <w:lang w:eastAsia="en-US"/>
                </w:rPr>
                <w:t>@</w:t>
              </w:r>
              <w:r>
                <w:rPr>
                  <w:rStyle w:val="a4"/>
                  <w:sz w:val="20"/>
                  <w:lang w:val="en-US" w:eastAsia="en-US"/>
                </w:rPr>
                <w:t>tatar</w:t>
              </w:r>
              <w:r>
                <w:rPr>
                  <w:rStyle w:val="a4"/>
                  <w:sz w:val="20"/>
                  <w:lang w:eastAsia="en-US"/>
                </w:rPr>
                <w:t>.</w:t>
              </w:r>
              <w:r>
                <w:rPr>
                  <w:rStyle w:val="a4"/>
                  <w:sz w:val="20"/>
                  <w:lang w:val="en-US" w:eastAsia="en-US"/>
                </w:rPr>
                <w:t>ru</w:t>
              </w:r>
            </w:hyperlink>
          </w:p>
          <w:p w:rsidR="00E305C7" w:rsidRDefault="00E305C7" w:rsidP="005C3E1D">
            <w:pPr>
              <w:spacing w:before="120" w:line="252" w:lineRule="auto"/>
              <w:jc w:val="center"/>
              <w:rPr>
                <w:rFonts w:ascii="SL_Times New Roman" w:hAnsi="SL_Times New Roman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ОКПО 78702080, ОГРН 1061672000026, ИНН/КПП 1638004985/163801001</w:t>
            </w:r>
          </w:p>
        </w:tc>
      </w:tr>
    </w:tbl>
    <w:p w:rsidR="00E305C7" w:rsidRDefault="00E305C7" w:rsidP="00E305C7"/>
    <w:p w:rsidR="00E305C7" w:rsidRPr="00FC2A2B" w:rsidRDefault="00E305C7" w:rsidP="0015330D">
      <w:pPr>
        <w:jc w:val="center"/>
        <w:rPr>
          <w:b/>
        </w:rPr>
      </w:pPr>
      <w:r w:rsidRPr="00FC2A2B">
        <w:rPr>
          <w:b/>
        </w:rPr>
        <w:t>ПОСТАНОВЛЕНИЕ</w:t>
      </w:r>
      <w:r>
        <w:rPr>
          <w:b/>
        </w:rPr>
        <w:t xml:space="preserve">                                                                                                    КАРАР</w:t>
      </w:r>
    </w:p>
    <w:p w:rsidR="00E305C7" w:rsidRDefault="00E305C7" w:rsidP="0015330D">
      <w:pPr>
        <w:jc w:val="center"/>
      </w:pPr>
    </w:p>
    <w:p w:rsidR="00E305C7" w:rsidRDefault="00E305C7" w:rsidP="0015330D">
      <w:pPr>
        <w:jc w:val="center"/>
      </w:pPr>
      <w:r>
        <w:t>______________________                                                                                           № _________</w:t>
      </w:r>
    </w:p>
    <w:p w:rsidR="00E305C7" w:rsidRPr="000A0C79" w:rsidRDefault="00E305C7" w:rsidP="0015330D">
      <w:pPr>
        <w:jc w:val="center"/>
        <w:rPr>
          <w:sz w:val="28"/>
          <w:szCs w:val="26"/>
        </w:rPr>
      </w:pPr>
    </w:p>
    <w:p w:rsidR="00042A29" w:rsidRPr="000A0C79" w:rsidRDefault="00042A29" w:rsidP="0015330D">
      <w:pPr>
        <w:jc w:val="center"/>
        <w:rPr>
          <w:sz w:val="28"/>
          <w:szCs w:val="26"/>
        </w:rPr>
      </w:pPr>
    </w:p>
    <w:p w:rsidR="003255FC" w:rsidRPr="00042A29" w:rsidRDefault="003255FC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42A29">
        <w:rPr>
          <w:b/>
          <w:sz w:val="28"/>
          <w:szCs w:val="28"/>
        </w:rPr>
        <w:t>О  реорганизации Муници</w:t>
      </w:r>
      <w:r w:rsidR="00DD0426" w:rsidRPr="00042A29">
        <w:rPr>
          <w:b/>
          <w:sz w:val="28"/>
          <w:szCs w:val="28"/>
        </w:rPr>
        <w:t xml:space="preserve">пального бюджетного дошкольного </w:t>
      </w:r>
      <w:r w:rsidRPr="00042A29">
        <w:rPr>
          <w:b/>
          <w:sz w:val="28"/>
          <w:szCs w:val="28"/>
        </w:rPr>
        <w:t>образовательного учреждения «Детский сад «</w:t>
      </w:r>
      <w:r w:rsidR="00DD0426" w:rsidRPr="00042A29">
        <w:rPr>
          <w:b/>
          <w:sz w:val="28"/>
          <w:szCs w:val="28"/>
        </w:rPr>
        <w:t>Ромашка</w:t>
      </w:r>
      <w:r w:rsidRPr="00042A29">
        <w:rPr>
          <w:b/>
          <w:sz w:val="28"/>
          <w:szCs w:val="28"/>
        </w:rPr>
        <w:t xml:space="preserve">» села </w:t>
      </w:r>
      <w:r w:rsidR="00DD0426" w:rsidRPr="00042A29">
        <w:rPr>
          <w:b/>
          <w:sz w:val="28"/>
          <w:szCs w:val="28"/>
        </w:rPr>
        <w:t>Большое Шемякино</w:t>
      </w:r>
      <w:r w:rsidRPr="00042A29">
        <w:rPr>
          <w:b/>
          <w:sz w:val="28"/>
          <w:szCs w:val="28"/>
        </w:rPr>
        <w:t xml:space="preserve">» </w:t>
      </w:r>
      <w:proofErr w:type="spellStart"/>
      <w:r w:rsidRPr="00042A29">
        <w:rPr>
          <w:b/>
          <w:sz w:val="28"/>
          <w:szCs w:val="28"/>
        </w:rPr>
        <w:t>Тетюшского</w:t>
      </w:r>
      <w:proofErr w:type="spellEnd"/>
      <w:r w:rsidRPr="00042A29">
        <w:rPr>
          <w:b/>
          <w:sz w:val="28"/>
          <w:szCs w:val="28"/>
        </w:rPr>
        <w:t xml:space="preserve"> муниципального района Республики Татарстан путём </w:t>
      </w:r>
    </w:p>
    <w:p w:rsidR="003255FC" w:rsidRPr="00042A29" w:rsidRDefault="003255FC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42A29">
        <w:rPr>
          <w:b/>
          <w:sz w:val="28"/>
          <w:szCs w:val="28"/>
        </w:rPr>
        <w:t xml:space="preserve">присоединения к Муниципальному </w:t>
      </w:r>
      <w:r w:rsidR="00DD0426" w:rsidRPr="00042A29">
        <w:rPr>
          <w:b/>
          <w:sz w:val="28"/>
          <w:szCs w:val="28"/>
        </w:rPr>
        <w:t xml:space="preserve">бюджетному общеобразовательному </w:t>
      </w:r>
      <w:r w:rsidRPr="00042A29">
        <w:rPr>
          <w:b/>
          <w:sz w:val="28"/>
          <w:szCs w:val="28"/>
        </w:rPr>
        <w:t>учреждению «</w:t>
      </w:r>
      <w:proofErr w:type="spellStart"/>
      <w:r w:rsidR="00042A29" w:rsidRPr="00042A29">
        <w:rPr>
          <w:b/>
          <w:sz w:val="28"/>
          <w:szCs w:val="28"/>
        </w:rPr>
        <w:t>Большешемякинская</w:t>
      </w:r>
      <w:proofErr w:type="spellEnd"/>
      <w:r w:rsidRPr="00042A29">
        <w:rPr>
          <w:b/>
          <w:sz w:val="28"/>
          <w:szCs w:val="28"/>
        </w:rPr>
        <w:t xml:space="preserve"> средняя общеобразовательная школа» </w:t>
      </w:r>
    </w:p>
    <w:p w:rsidR="003255FC" w:rsidRPr="00042A29" w:rsidRDefault="003255FC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proofErr w:type="spellStart"/>
      <w:r w:rsidRPr="00042A29">
        <w:rPr>
          <w:b/>
          <w:sz w:val="28"/>
          <w:szCs w:val="28"/>
        </w:rPr>
        <w:t>Тетюшского</w:t>
      </w:r>
      <w:proofErr w:type="spellEnd"/>
      <w:r w:rsidRPr="00042A29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3255FC" w:rsidRPr="000A0C79" w:rsidRDefault="003255FC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</w:p>
    <w:p w:rsidR="003255FC" w:rsidRPr="00042A29" w:rsidRDefault="003255FC" w:rsidP="000A0C79">
      <w:pPr>
        <w:tabs>
          <w:tab w:val="left" w:pos="1170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42A29">
        <w:rPr>
          <w:sz w:val="28"/>
          <w:szCs w:val="28"/>
        </w:rPr>
        <w:t xml:space="preserve">В соответствии с постановлением Исполнительного комитета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</w:t>
      </w:r>
      <w:r w:rsidRPr="000A0C79">
        <w:rPr>
          <w:sz w:val="28"/>
          <w:szCs w:val="28"/>
        </w:rPr>
        <w:t>от 13.11.2010 № 703</w:t>
      </w:r>
      <w:r w:rsidRPr="00042A29">
        <w:rPr>
          <w:sz w:val="28"/>
          <w:szCs w:val="28"/>
        </w:rPr>
        <w:t xml:space="preserve"> «Об утверждении Положения о порядке создания, реорганизации, изменения типа и ликвидации муниципальных учреждений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  района, а также утверждения уставов муниципальных учреждений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 муниципального района и внесения в них изменений»,  на основании заключения комиссии по оценке последствий принятия решения о  реорганизации Муниципального бюджетного дошкольного образовательного учреждения «Детский сад</w:t>
      </w:r>
      <w:proofErr w:type="gramEnd"/>
      <w:r w:rsidRPr="00042A29">
        <w:rPr>
          <w:sz w:val="28"/>
          <w:szCs w:val="28"/>
        </w:rPr>
        <w:t xml:space="preserve"> «</w:t>
      </w:r>
      <w:r w:rsidR="00DD0426" w:rsidRPr="00042A29">
        <w:rPr>
          <w:sz w:val="28"/>
          <w:szCs w:val="28"/>
        </w:rPr>
        <w:t>Ромашка</w:t>
      </w:r>
      <w:r w:rsidRPr="00042A29">
        <w:rPr>
          <w:sz w:val="28"/>
          <w:szCs w:val="28"/>
        </w:rPr>
        <w:t xml:space="preserve">» села </w:t>
      </w:r>
      <w:r w:rsidR="00DD0426" w:rsidRPr="00042A29">
        <w:rPr>
          <w:sz w:val="28"/>
          <w:szCs w:val="28"/>
        </w:rPr>
        <w:t>Большое Шемякино</w:t>
      </w:r>
      <w:r w:rsidRPr="00042A29">
        <w:rPr>
          <w:sz w:val="28"/>
          <w:szCs w:val="28"/>
        </w:rPr>
        <w:t xml:space="preserve">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путём присоединения к Муниципальному бюджетному общеобразовательному учреждению «</w:t>
      </w:r>
      <w:proofErr w:type="spellStart"/>
      <w:r w:rsidR="00042A29" w:rsidRPr="00042A29">
        <w:rPr>
          <w:sz w:val="28"/>
          <w:szCs w:val="28"/>
        </w:rPr>
        <w:t>Большешемякинская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Татарстан, Исполнительный комитет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</w:t>
      </w:r>
      <w:r w:rsidRPr="00042A29">
        <w:rPr>
          <w:b/>
          <w:bCs/>
          <w:sz w:val="28"/>
          <w:szCs w:val="28"/>
        </w:rPr>
        <w:t>ПОСТАНОВЛЯЕТ:</w:t>
      </w:r>
    </w:p>
    <w:p w:rsidR="003255FC" w:rsidRPr="00042A29" w:rsidRDefault="003255FC" w:rsidP="000A0C79">
      <w:pPr>
        <w:tabs>
          <w:tab w:val="left" w:pos="1170"/>
        </w:tabs>
        <w:spacing w:line="276" w:lineRule="auto"/>
        <w:ind w:firstLine="709"/>
        <w:jc w:val="both"/>
        <w:rPr>
          <w:sz w:val="28"/>
          <w:szCs w:val="28"/>
        </w:rPr>
      </w:pPr>
      <w:r w:rsidRPr="00042A29">
        <w:rPr>
          <w:sz w:val="28"/>
          <w:szCs w:val="28"/>
        </w:rPr>
        <w:t>1. Реорганизовать Муниципальное бюджетное дошкольное                       образовательное учреждение «Детский сад «</w:t>
      </w:r>
      <w:r w:rsidR="00DD0426" w:rsidRPr="00042A29">
        <w:rPr>
          <w:sz w:val="28"/>
          <w:szCs w:val="28"/>
        </w:rPr>
        <w:t>Ромашка» села Большое Шемякино</w:t>
      </w:r>
      <w:r w:rsidRPr="00042A29">
        <w:rPr>
          <w:sz w:val="28"/>
          <w:szCs w:val="28"/>
        </w:rPr>
        <w:t xml:space="preserve">» 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путём присоединения к Муниципальному бюджетному общеобразовательному учреждению «</w:t>
      </w:r>
      <w:proofErr w:type="spellStart"/>
      <w:r w:rsidR="00042A29" w:rsidRPr="00042A29">
        <w:rPr>
          <w:sz w:val="28"/>
          <w:szCs w:val="28"/>
        </w:rPr>
        <w:t>Большешемякинская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</w:t>
      </w:r>
      <w:r w:rsidRPr="000A0C79">
        <w:rPr>
          <w:sz w:val="28"/>
          <w:szCs w:val="28"/>
        </w:rPr>
        <w:t>Татарстан</w:t>
      </w:r>
      <w:r w:rsidR="00DD0426" w:rsidRPr="000A0C79">
        <w:rPr>
          <w:sz w:val="28"/>
          <w:szCs w:val="28"/>
        </w:rPr>
        <w:t xml:space="preserve"> с 01.09.2024 г</w:t>
      </w:r>
      <w:r w:rsidRPr="000A0C79">
        <w:rPr>
          <w:sz w:val="28"/>
          <w:szCs w:val="28"/>
        </w:rPr>
        <w:t>.</w:t>
      </w:r>
      <w:r w:rsidR="00DD0426" w:rsidRPr="00042A29">
        <w:rPr>
          <w:sz w:val="28"/>
          <w:szCs w:val="28"/>
        </w:rPr>
        <w:t xml:space="preserve"> </w:t>
      </w:r>
    </w:p>
    <w:p w:rsidR="003255FC" w:rsidRPr="00042A29" w:rsidRDefault="003255FC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2A29">
        <w:rPr>
          <w:sz w:val="28"/>
          <w:szCs w:val="28"/>
        </w:rPr>
        <w:t>2. Определить предполагаемые сроки реорганизации Муниципального     бюджетного дошкольного образовательного учреждения «Детский сад «</w:t>
      </w:r>
      <w:r w:rsidR="00DD0426" w:rsidRPr="00042A29">
        <w:rPr>
          <w:sz w:val="28"/>
          <w:szCs w:val="28"/>
        </w:rPr>
        <w:t>Ромашка» села Большое Шемякино</w:t>
      </w:r>
      <w:r w:rsidRPr="00042A29">
        <w:rPr>
          <w:sz w:val="28"/>
          <w:szCs w:val="28"/>
        </w:rPr>
        <w:t xml:space="preserve">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</w:t>
      </w:r>
      <w:r w:rsidRPr="00042A29">
        <w:rPr>
          <w:sz w:val="28"/>
          <w:szCs w:val="28"/>
        </w:rPr>
        <w:lastRenderedPageBreak/>
        <w:t>Татарстан путём присоединения к Муниципальному бюджетному общеобразовательному учреждению «</w:t>
      </w:r>
      <w:proofErr w:type="spellStart"/>
      <w:r w:rsidR="00042A29" w:rsidRPr="00042A29">
        <w:rPr>
          <w:sz w:val="28"/>
          <w:szCs w:val="28"/>
        </w:rPr>
        <w:t>Большешемякинская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с </w:t>
      </w:r>
      <w:r w:rsidR="00DD0426" w:rsidRPr="00042A29">
        <w:rPr>
          <w:sz w:val="28"/>
          <w:szCs w:val="28"/>
        </w:rPr>
        <w:t>01</w:t>
      </w:r>
      <w:r w:rsidRPr="00042A29">
        <w:rPr>
          <w:sz w:val="28"/>
          <w:szCs w:val="28"/>
        </w:rPr>
        <w:t>.09.202</w:t>
      </w:r>
      <w:r w:rsidR="00DD0426" w:rsidRPr="00042A29">
        <w:rPr>
          <w:sz w:val="28"/>
          <w:szCs w:val="28"/>
        </w:rPr>
        <w:t>4</w:t>
      </w:r>
      <w:r w:rsidRPr="00042A29">
        <w:rPr>
          <w:sz w:val="28"/>
          <w:szCs w:val="28"/>
        </w:rPr>
        <w:t xml:space="preserve"> по 01.03.202</w:t>
      </w:r>
      <w:r w:rsidR="00DD0426" w:rsidRPr="00042A29">
        <w:rPr>
          <w:sz w:val="28"/>
          <w:szCs w:val="28"/>
        </w:rPr>
        <w:t>5</w:t>
      </w:r>
      <w:r w:rsidRPr="00042A29">
        <w:rPr>
          <w:sz w:val="28"/>
          <w:szCs w:val="28"/>
        </w:rPr>
        <w:t>.</w:t>
      </w:r>
    </w:p>
    <w:p w:rsidR="003255FC" w:rsidRPr="00042A29" w:rsidRDefault="003255FC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2A29">
        <w:rPr>
          <w:sz w:val="28"/>
          <w:szCs w:val="28"/>
        </w:rPr>
        <w:t>3. Утвердить приложенный состав комиссии по реорганизации Муниципального  бюджетного дошкольного образовательного учреждения «Детский сад «</w:t>
      </w:r>
      <w:r w:rsidR="00DD0426" w:rsidRPr="00042A29">
        <w:rPr>
          <w:sz w:val="28"/>
          <w:szCs w:val="28"/>
        </w:rPr>
        <w:t>Ромашка» села Большое Шемякино</w:t>
      </w:r>
      <w:r w:rsidRPr="00042A29">
        <w:rPr>
          <w:sz w:val="28"/>
          <w:szCs w:val="28"/>
        </w:rPr>
        <w:t xml:space="preserve">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путём присоединения к Муниципальному бюджетному общеобразовательному учреждению «</w:t>
      </w:r>
      <w:proofErr w:type="spellStart"/>
      <w:r w:rsidR="00042A29" w:rsidRPr="00042A29">
        <w:rPr>
          <w:sz w:val="28"/>
          <w:szCs w:val="28"/>
        </w:rPr>
        <w:t>Большешемякинская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Татарстан.</w:t>
      </w:r>
      <w:r w:rsidR="00DD0426" w:rsidRPr="00042A29">
        <w:rPr>
          <w:sz w:val="28"/>
          <w:szCs w:val="28"/>
        </w:rPr>
        <w:t xml:space="preserve"> </w:t>
      </w:r>
    </w:p>
    <w:p w:rsidR="003255FC" w:rsidRPr="00042A29" w:rsidRDefault="003255FC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2A29">
        <w:rPr>
          <w:sz w:val="28"/>
          <w:szCs w:val="28"/>
        </w:rPr>
        <w:t xml:space="preserve">4. </w:t>
      </w:r>
      <w:proofErr w:type="gramStart"/>
      <w:r w:rsidRPr="00042A29">
        <w:rPr>
          <w:sz w:val="28"/>
          <w:szCs w:val="28"/>
        </w:rPr>
        <w:t>В качестве заявителя при государственной регистрации от имени Муниципального бюджетного общеобразовательного учреждения «</w:t>
      </w:r>
      <w:proofErr w:type="spellStart"/>
      <w:r w:rsidR="00042A29" w:rsidRPr="00042A29">
        <w:rPr>
          <w:sz w:val="28"/>
          <w:szCs w:val="28"/>
        </w:rPr>
        <w:t>Большешемякинская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и Муниципального бюджетного дошкольного образовательного учреждения «Детский сад «</w:t>
      </w:r>
      <w:r w:rsidR="00DD0426" w:rsidRPr="00042A29">
        <w:rPr>
          <w:sz w:val="28"/>
          <w:szCs w:val="28"/>
        </w:rPr>
        <w:t>Ромашка» села Большое Шемякино</w:t>
      </w:r>
      <w:r w:rsidRPr="00042A29">
        <w:rPr>
          <w:sz w:val="28"/>
          <w:szCs w:val="28"/>
        </w:rPr>
        <w:t xml:space="preserve">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</w:t>
      </w:r>
      <w:r w:rsidR="00042A29" w:rsidRPr="00042A29">
        <w:rPr>
          <w:sz w:val="28"/>
          <w:szCs w:val="28"/>
        </w:rPr>
        <w:t xml:space="preserve"> Республики Татарстан выступить</w:t>
      </w:r>
      <w:r w:rsidR="00DD0426" w:rsidRPr="00042A29">
        <w:rPr>
          <w:sz w:val="28"/>
          <w:szCs w:val="28"/>
        </w:rPr>
        <w:t xml:space="preserve"> </w:t>
      </w:r>
      <w:r w:rsidRPr="00042A29">
        <w:rPr>
          <w:sz w:val="28"/>
          <w:szCs w:val="28"/>
        </w:rPr>
        <w:t>директор</w:t>
      </w:r>
      <w:r w:rsidR="00042A29" w:rsidRPr="00042A29">
        <w:rPr>
          <w:sz w:val="28"/>
          <w:szCs w:val="28"/>
        </w:rPr>
        <w:t>у</w:t>
      </w:r>
      <w:r w:rsidRPr="00042A29">
        <w:rPr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042A29" w:rsidRPr="00042A29">
        <w:rPr>
          <w:sz w:val="28"/>
          <w:szCs w:val="28"/>
        </w:rPr>
        <w:t>Большешемякинская</w:t>
      </w:r>
      <w:proofErr w:type="spellEnd"/>
      <w:r w:rsidRPr="00042A2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42A29">
        <w:rPr>
          <w:sz w:val="28"/>
          <w:szCs w:val="28"/>
        </w:rPr>
        <w:t>Тетюшского</w:t>
      </w:r>
      <w:proofErr w:type="spellEnd"/>
      <w:r w:rsidRPr="00042A29">
        <w:rPr>
          <w:sz w:val="28"/>
          <w:szCs w:val="28"/>
        </w:rPr>
        <w:t xml:space="preserve"> муниципального района Республики Татарстан </w:t>
      </w:r>
      <w:r w:rsidR="00042A29" w:rsidRPr="00042A29">
        <w:rPr>
          <w:sz w:val="28"/>
          <w:szCs w:val="28"/>
        </w:rPr>
        <w:t xml:space="preserve">С.В. </w:t>
      </w:r>
      <w:proofErr w:type="spellStart"/>
      <w:r w:rsidR="00042A29" w:rsidRPr="00042A29">
        <w:rPr>
          <w:sz w:val="28"/>
          <w:szCs w:val="28"/>
        </w:rPr>
        <w:t>Тухтаркиной</w:t>
      </w:r>
      <w:proofErr w:type="spellEnd"/>
      <w:r w:rsidRPr="00042A29">
        <w:rPr>
          <w:sz w:val="28"/>
          <w:szCs w:val="28"/>
        </w:rPr>
        <w:t>.</w:t>
      </w:r>
      <w:r w:rsidR="00DD0426" w:rsidRPr="00042A29">
        <w:rPr>
          <w:sz w:val="28"/>
          <w:szCs w:val="28"/>
        </w:rPr>
        <w:t xml:space="preserve"> </w:t>
      </w:r>
      <w:proofErr w:type="gramEnd"/>
    </w:p>
    <w:p w:rsidR="003255FC" w:rsidRPr="00042A29" w:rsidRDefault="00546320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3255FC" w:rsidRPr="00042A29">
        <w:rPr>
          <w:sz w:val="28"/>
          <w:szCs w:val="28"/>
        </w:rPr>
        <w:t xml:space="preserve">. </w:t>
      </w:r>
      <w:proofErr w:type="gramStart"/>
      <w:r w:rsidR="003255FC" w:rsidRPr="00042A29">
        <w:rPr>
          <w:sz w:val="28"/>
          <w:szCs w:val="28"/>
        </w:rPr>
        <w:t>Контроль за</w:t>
      </w:r>
      <w:proofErr w:type="gramEnd"/>
      <w:r w:rsidR="003255FC" w:rsidRPr="00042A29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3255FC" w:rsidRPr="00042A29">
        <w:rPr>
          <w:sz w:val="28"/>
          <w:szCs w:val="28"/>
        </w:rPr>
        <w:t>Тетюшского</w:t>
      </w:r>
      <w:proofErr w:type="spellEnd"/>
      <w:r w:rsidR="003255FC" w:rsidRPr="00042A29">
        <w:rPr>
          <w:sz w:val="28"/>
          <w:szCs w:val="28"/>
        </w:rPr>
        <w:t xml:space="preserve"> муниципального района Республики Татарстан Н.В. Николаеву.</w:t>
      </w:r>
    </w:p>
    <w:p w:rsidR="00DD0426" w:rsidRDefault="00DD0426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A0C79" w:rsidRPr="000A0C79" w:rsidRDefault="000A0C79" w:rsidP="000A0C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1D2C96" w:rsidRPr="00042A29" w:rsidRDefault="00064B94" w:rsidP="000A0C79">
      <w:pPr>
        <w:tabs>
          <w:tab w:val="left" w:pos="2505"/>
        </w:tabs>
        <w:spacing w:line="276" w:lineRule="auto"/>
        <w:jc w:val="both"/>
        <w:rPr>
          <w:b/>
          <w:sz w:val="28"/>
          <w:szCs w:val="28"/>
        </w:rPr>
      </w:pPr>
      <w:r w:rsidRPr="00042A29">
        <w:rPr>
          <w:b/>
          <w:sz w:val="28"/>
          <w:szCs w:val="28"/>
        </w:rPr>
        <w:t>Р</w:t>
      </w:r>
      <w:r w:rsidR="000B0C90" w:rsidRPr="00042A29">
        <w:rPr>
          <w:b/>
          <w:sz w:val="28"/>
          <w:szCs w:val="28"/>
        </w:rPr>
        <w:t>уководитель</w:t>
      </w:r>
      <w:r w:rsidR="001D2C96" w:rsidRPr="00042A29">
        <w:rPr>
          <w:b/>
          <w:sz w:val="28"/>
          <w:szCs w:val="28"/>
        </w:rPr>
        <w:t xml:space="preserve"> </w:t>
      </w:r>
    </w:p>
    <w:p w:rsidR="001D2C96" w:rsidRPr="00042A29" w:rsidRDefault="001D2C96" w:rsidP="000A0C79">
      <w:pPr>
        <w:tabs>
          <w:tab w:val="left" w:pos="2505"/>
        </w:tabs>
        <w:spacing w:line="276" w:lineRule="auto"/>
        <w:jc w:val="both"/>
        <w:rPr>
          <w:b/>
          <w:sz w:val="28"/>
          <w:szCs w:val="28"/>
        </w:rPr>
      </w:pPr>
      <w:r w:rsidRPr="00042A29">
        <w:rPr>
          <w:b/>
          <w:sz w:val="28"/>
          <w:szCs w:val="28"/>
        </w:rPr>
        <w:t xml:space="preserve">Исполнительного комитета </w:t>
      </w:r>
    </w:p>
    <w:p w:rsidR="001D2C96" w:rsidRPr="00042A29" w:rsidRDefault="001D2C96" w:rsidP="000A0C79">
      <w:pPr>
        <w:tabs>
          <w:tab w:val="left" w:pos="2505"/>
        </w:tabs>
        <w:spacing w:line="276" w:lineRule="auto"/>
        <w:jc w:val="both"/>
        <w:rPr>
          <w:b/>
          <w:sz w:val="27"/>
          <w:szCs w:val="27"/>
        </w:rPr>
      </w:pPr>
      <w:proofErr w:type="spellStart"/>
      <w:r w:rsidRPr="00042A29">
        <w:rPr>
          <w:b/>
          <w:sz w:val="28"/>
          <w:szCs w:val="28"/>
        </w:rPr>
        <w:t>Тетюшского</w:t>
      </w:r>
      <w:proofErr w:type="spellEnd"/>
      <w:r w:rsidRPr="00042A29">
        <w:rPr>
          <w:b/>
          <w:sz w:val="28"/>
          <w:szCs w:val="28"/>
        </w:rPr>
        <w:t xml:space="preserve"> муниципального района                                            </w:t>
      </w:r>
      <w:r w:rsidR="000B0C90" w:rsidRPr="00042A29">
        <w:rPr>
          <w:b/>
          <w:sz w:val="28"/>
          <w:szCs w:val="28"/>
        </w:rPr>
        <w:t xml:space="preserve">   А.А. </w:t>
      </w:r>
      <w:proofErr w:type="spellStart"/>
      <w:r w:rsidR="000B0C90" w:rsidRPr="00042A29">
        <w:rPr>
          <w:b/>
          <w:sz w:val="28"/>
          <w:szCs w:val="28"/>
        </w:rPr>
        <w:t>Гасимов</w:t>
      </w:r>
      <w:proofErr w:type="spellEnd"/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42A29" w:rsidRDefault="00042A2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A0C79" w:rsidRDefault="000A0C79" w:rsidP="00247F4E">
      <w:pPr>
        <w:autoSpaceDE w:val="0"/>
        <w:autoSpaceDN w:val="0"/>
        <w:adjustRightInd w:val="0"/>
        <w:ind w:firstLine="5812"/>
        <w:rPr>
          <w:szCs w:val="23"/>
        </w:rPr>
      </w:pP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r w:rsidRPr="00D91B94">
        <w:rPr>
          <w:szCs w:val="23"/>
        </w:rPr>
        <w:lastRenderedPageBreak/>
        <w:t>Приложение</w:t>
      </w: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r w:rsidRPr="00D91B94">
        <w:rPr>
          <w:szCs w:val="23"/>
        </w:rPr>
        <w:t>к постановлению</w:t>
      </w: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r w:rsidRPr="00D91B94">
        <w:rPr>
          <w:szCs w:val="23"/>
        </w:rPr>
        <w:t>Исполнительного комитета</w:t>
      </w: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proofErr w:type="spellStart"/>
      <w:r w:rsidRPr="00D91B94">
        <w:rPr>
          <w:szCs w:val="23"/>
        </w:rPr>
        <w:t>Тетюшского</w:t>
      </w:r>
      <w:proofErr w:type="spellEnd"/>
      <w:r w:rsidRPr="00D91B94">
        <w:rPr>
          <w:szCs w:val="23"/>
        </w:rPr>
        <w:t xml:space="preserve"> муниципального района</w:t>
      </w:r>
    </w:p>
    <w:p w:rsidR="00030319" w:rsidRPr="00D91B94" w:rsidRDefault="00030319" w:rsidP="00247F4E">
      <w:pPr>
        <w:autoSpaceDE w:val="0"/>
        <w:autoSpaceDN w:val="0"/>
        <w:adjustRightInd w:val="0"/>
        <w:ind w:firstLine="5812"/>
        <w:rPr>
          <w:szCs w:val="23"/>
        </w:rPr>
      </w:pPr>
      <w:r w:rsidRPr="00D91B94">
        <w:rPr>
          <w:szCs w:val="23"/>
        </w:rPr>
        <w:t>от «____»  ______________ 202</w:t>
      </w:r>
      <w:r w:rsidR="00430632">
        <w:rPr>
          <w:szCs w:val="23"/>
        </w:rPr>
        <w:t>4</w:t>
      </w:r>
      <w:r w:rsidRPr="00D91B94">
        <w:rPr>
          <w:szCs w:val="23"/>
        </w:rPr>
        <w:t xml:space="preserve"> г. № _</w:t>
      </w:r>
      <w:r w:rsidR="00247F4E">
        <w:rPr>
          <w:szCs w:val="23"/>
        </w:rPr>
        <w:t>_</w:t>
      </w:r>
      <w:r w:rsidRPr="00D91B94">
        <w:rPr>
          <w:szCs w:val="23"/>
        </w:rPr>
        <w:t>_</w:t>
      </w:r>
    </w:p>
    <w:p w:rsidR="00030319" w:rsidRPr="00D91B94" w:rsidRDefault="00030319" w:rsidP="00030319">
      <w:pPr>
        <w:autoSpaceDE w:val="0"/>
        <w:autoSpaceDN w:val="0"/>
        <w:adjustRightInd w:val="0"/>
        <w:ind w:firstLine="5387"/>
        <w:rPr>
          <w:szCs w:val="23"/>
        </w:rPr>
      </w:pPr>
    </w:p>
    <w:p w:rsidR="00030319" w:rsidRPr="003C04CF" w:rsidRDefault="00030319" w:rsidP="00030319">
      <w:pPr>
        <w:autoSpaceDE w:val="0"/>
        <w:autoSpaceDN w:val="0"/>
        <w:adjustRightInd w:val="0"/>
        <w:ind w:firstLine="5670"/>
        <w:rPr>
          <w:szCs w:val="23"/>
        </w:rPr>
      </w:pPr>
    </w:p>
    <w:p w:rsidR="00030319" w:rsidRPr="00030319" w:rsidRDefault="00030319" w:rsidP="000A0C7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030319">
        <w:rPr>
          <w:b/>
          <w:sz w:val="28"/>
          <w:szCs w:val="28"/>
        </w:rPr>
        <w:t>СОСТАВ</w:t>
      </w:r>
    </w:p>
    <w:p w:rsidR="00030319" w:rsidRPr="00030319" w:rsidRDefault="00030319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30319">
        <w:rPr>
          <w:b/>
          <w:bCs/>
          <w:sz w:val="28"/>
          <w:szCs w:val="28"/>
        </w:rPr>
        <w:t xml:space="preserve">комиссии по </w:t>
      </w:r>
      <w:r w:rsidRPr="00030319">
        <w:rPr>
          <w:b/>
          <w:sz w:val="28"/>
          <w:szCs w:val="28"/>
        </w:rPr>
        <w:t xml:space="preserve">реорганизации </w:t>
      </w:r>
      <w:proofErr w:type="gramStart"/>
      <w:r w:rsidRPr="00030319">
        <w:rPr>
          <w:b/>
          <w:sz w:val="28"/>
          <w:szCs w:val="28"/>
        </w:rPr>
        <w:t>Муниципального</w:t>
      </w:r>
      <w:proofErr w:type="gramEnd"/>
      <w:r w:rsidRPr="00030319">
        <w:rPr>
          <w:b/>
          <w:sz w:val="28"/>
          <w:szCs w:val="28"/>
        </w:rPr>
        <w:t xml:space="preserve"> бюджетного дошкольного </w:t>
      </w:r>
    </w:p>
    <w:p w:rsidR="00030319" w:rsidRPr="00030319" w:rsidRDefault="00030319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30319">
        <w:rPr>
          <w:b/>
          <w:sz w:val="28"/>
          <w:szCs w:val="28"/>
        </w:rPr>
        <w:t xml:space="preserve">образовательного учреждения «Детский сад </w:t>
      </w:r>
      <w:r w:rsidRPr="00DD0426">
        <w:rPr>
          <w:b/>
          <w:sz w:val="28"/>
          <w:szCs w:val="28"/>
        </w:rPr>
        <w:t>«</w:t>
      </w:r>
      <w:r w:rsidR="00DD0426" w:rsidRPr="00DD0426">
        <w:rPr>
          <w:b/>
          <w:sz w:val="28"/>
          <w:szCs w:val="28"/>
        </w:rPr>
        <w:t>Ромашка» села Большое Шемякино</w:t>
      </w:r>
      <w:r w:rsidRPr="00DD0426">
        <w:rPr>
          <w:b/>
          <w:sz w:val="28"/>
          <w:szCs w:val="28"/>
        </w:rPr>
        <w:t xml:space="preserve">» </w:t>
      </w:r>
      <w:proofErr w:type="spellStart"/>
      <w:r w:rsidRPr="00030319">
        <w:rPr>
          <w:b/>
          <w:sz w:val="28"/>
          <w:szCs w:val="28"/>
        </w:rPr>
        <w:t>Тетюшского</w:t>
      </w:r>
      <w:proofErr w:type="spellEnd"/>
      <w:r w:rsidRPr="00030319">
        <w:rPr>
          <w:b/>
          <w:sz w:val="28"/>
          <w:szCs w:val="28"/>
        </w:rPr>
        <w:t xml:space="preserve"> муниципального района Республики Татарстан путём </w:t>
      </w:r>
    </w:p>
    <w:p w:rsidR="00030319" w:rsidRPr="00030319" w:rsidRDefault="00030319" w:rsidP="000A0C79">
      <w:pPr>
        <w:tabs>
          <w:tab w:val="left" w:pos="1170"/>
        </w:tabs>
        <w:spacing w:line="276" w:lineRule="auto"/>
        <w:jc w:val="center"/>
        <w:rPr>
          <w:b/>
          <w:sz w:val="28"/>
          <w:szCs w:val="28"/>
        </w:rPr>
      </w:pPr>
      <w:r w:rsidRPr="00030319">
        <w:rPr>
          <w:b/>
          <w:sz w:val="28"/>
          <w:szCs w:val="28"/>
        </w:rPr>
        <w:t>присоединения к Муниципальному бюджетному общеобразовательному учреждению «</w:t>
      </w:r>
      <w:proofErr w:type="spellStart"/>
      <w:r w:rsidR="00446CC7">
        <w:rPr>
          <w:b/>
          <w:sz w:val="28"/>
          <w:szCs w:val="28"/>
        </w:rPr>
        <w:t>Большешемякинская</w:t>
      </w:r>
      <w:proofErr w:type="spellEnd"/>
      <w:r>
        <w:rPr>
          <w:b/>
          <w:sz w:val="28"/>
          <w:szCs w:val="28"/>
        </w:rPr>
        <w:t xml:space="preserve"> средняя</w:t>
      </w:r>
      <w:r w:rsidRPr="00030319">
        <w:rPr>
          <w:b/>
          <w:sz w:val="28"/>
          <w:szCs w:val="28"/>
        </w:rPr>
        <w:t xml:space="preserve"> общеобразовательная школа» </w:t>
      </w:r>
    </w:p>
    <w:p w:rsidR="00030319" w:rsidRPr="00030319" w:rsidRDefault="00030319" w:rsidP="000A0C7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proofErr w:type="spellStart"/>
      <w:r w:rsidRPr="00030319">
        <w:rPr>
          <w:b/>
          <w:sz w:val="28"/>
          <w:szCs w:val="28"/>
        </w:rPr>
        <w:t>Тетюшского</w:t>
      </w:r>
      <w:proofErr w:type="spellEnd"/>
      <w:r w:rsidRPr="00030319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30319" w:rsidRPr="00030319" w:rsidRDefault="00030319" w:rsidP="0003031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418"/>
        <w:gridCol w:w="6946"/>
      </w:tblGrid>
      <w:tr w:rsidR="00030319" w:rsidRPr="00030319" w:rsidTr="009C05E9">
        <w:tc>
          <w:tcPr>
            <w:tcW w:w="667" w:type="dxa"/>
          </w:tcPr>
          <w:p w:rsidR="00030319" w:rsidRPr="00030319" w:rsidRDefault="00030319" w:rsidP="009C05E9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1.</w:t>
            </w:r>
          </w:p>
        </w:tc>
        <w:tc>
          <w:tcPr>
            <w:tcW w:w="2418" w:type="dxa"/>
          </w:tcPr>
          <w:p w:rsidR="00030319" w:rsidRPr="00030319" w:rsidRDefault="00030319" w:rsidP="009C05E9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Кирилина Г.Ф.</w:t>
            </w:r>
          </w:p>
        </w:tc>
        <w:tc>
          <w:tcPr>
            <w:tcW w:w="6946" w:type="dxa"/>
          </w:tcPr>
          <w:p w:rsidR="00030319" w:rsidRPr="00030319" w:rsidRDefault="00030319" w:rsidP="009C05E9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начальник МКУ «Отдел образования Исполнительного комитета </w:t>
            </w:r>
            <w:proofErr w:type="spellStart"/>
            <w:r w:rsidRPr="00030319">
              <w:rPr>
                <w:sz w:val="28"/>
                <w:szCs w:val="28"/>
              </w:rPr>
              <w:t>Тетюшского</w:t>
            </w:r>
            <w:proofErr w:type="spellEnd"/>
            <w:r w:rsidRPr="00030319">
              <w:rPr>
                <w:sz w:val="28"/>
                <w:szCs w:val="28"/>
              </w:rPr>
              <w:t xml:space="preserve"> муниципального района Республики Татарстан», председатель комиссии;</w:t>
            </w:r>
          </w:p>
        </w:tc>
      </w:tr>
      <w:tr w:rsidR="00030319" w:rsidRPr="00030319" w:rsidTr="00247F4E">
        <w:trPr>
          <w:trHeight w:val="1440"/>
        </w:trPr>
        <w:tc>
          <w:tcPr>
            <w:tcW w:w="667" w:type="dxa"/>
          </w:tcPr>
          <w:p w:rsidR="00030319" w:rsidRPr="00030319" w:rsidRDefault="00030319" w:rsidP="009C05E9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2.</w:t>
            </w:r>
          </w:p>
        </w:tc>
        <w:tc>
          <w:tcPr>
            <w:tcW w:w="2418" w:type="dxa"/>
          </w:tcPr>
          <w:p w:rsidR="00030319" w:rsidRPr="00030319" w:rsidRDefault="00030319" w:rsidP="009C05E9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Лазарева И.В.</w:t>
            </w:r>
          </w:p>
        </w:tc>
        <w:tc>
          <w:tcPr>
            <w:tcW w:w="6946" w:type="dxa"/>
          </w:tcPr>
          <w:p w:rsidR="00030319" w:rsidRPr="00030319" w:rsidRDefault="00030319" w:rsidP="009C05E9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заместитель начальника МКУ «Отдел образования Исполнительного комитета </w:t>
            </w:r>
            <w:proofErr w:type="spellStart"/>
            <w:r w:rsidRPr="00030319">
              <w:rPr>
                <w:sz w:val="28"/>
                <w:szCs w:val="28"/>
              </w:rPr>
              <w:t>Тетюшского</w:t>
            </w:r>
            <w:proofErr w:type="spellEnd"/>
            <w:r w:rsidRPr="00030319">
              <w:rPr>
                <w:sz w:val="28"/>
                <w:szCs w:val="28"/>
              </w:rPr>
              <w:t xml:space="preserve"> муниципального района Республики Татарстан», заместитель председ</w:t>
            </w:r>
            <w:r w:rsidR="000A0C79">
              <w:rPr>
                <w:sz w:val="28"/>
                <w:szCs w:val="28"/>
              </w:rPr>
              <w:t>ателя комиссии</w:t>
            </w:r>
            <w:r w:rsidRPr="00030319">
              <w:rPr>
                <w:sz w:val="28"/>
                <w:szCs w:val="28"/>
              </w:rPr>
              <w:t>;</w:t>
            </w:r>
          </w:p>
        </w:tc>
      </w:tr>
      <w:tr w:rsidR="00030319" w:rsidRPr="00030319" w:rsidTr="009C05E9">
        <w:tc>
          <w:tcPr>
            <w:tcW w:w="10031" w:type="dxa"/>
            <w:gridSpan w:val="3"/>
          </w:tcPr>
          <w:p w:rsidR="00030319" w:rsidRPr="00030319" w:rsidRDefault="00030319" w:rsidP="009C05E9">
            <w:pPr>
              <w:tabs>
                <w:tab w:val="left" w:pos="2505"/>
              </w:tabs>
              <w:jc w:val="center"/>
              <w:rPr>
                <w:b/>
                <w:sz w:val="28"/>
                <w:szCs w:val="28"/>
              </w:rPr>
            </w:pPr>
            <w:r w:rsidRPr="00030319">
              <w:rPr>
                <w:b/>
                <w:sz w:val="28"/>
                <w:szCs w:val="28"/>
              </w:rPr>
              <w:t>Члены комиссии</w:t>
            </w:r>
          </w:p>
        </w:tc>
      </w:tr>
      <w:tr w:rsidR="00430632" w:rsidRPr="00030319" w:rsidTr="009C05E9">
        <w:tc>
          <w:tcPr>
            <w:tcW w:w="667" w:type="dxa"/>
          </w:tcPr>
          <w:p w:rsidR="00430632" w:rsidRPr="00030319" w:rsidRDefault="00430632" w:rsidP="00ED4015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3.</w:t>
            </w:r>
          </w:p>
        </w:tc>
        <w:tc>
          <w:tcPr>
            <w:tcW w:w="2418" w:type="dxa"/>
          </w:tcPr>
          <w:p w:rsidR="00430632" w:rsidRPr="00030319" w:rsidRDefault="00430632" w:rsidP="00FD385B">
            <w:pPr>
              <w:tabs>
                <w:tab w:val="left" w:pos="25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 А.И.</w:t>
            </w:r>
          </w:p>
        </w:tc>
        <w:tc>
          <w:tcPr>
            <w:tcW w:w="6946" w:type="dxa"/>
          </w:tcPr>
          <w:p w:rsidR="00430632" w:rsidRPr="00030319" w:rsidRDefault="00430632" w:rsidP="00FD385B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Большешемякинского</w:t>
            </w:r>
            <w:proofErr w:type="spellEnd"/>
            <w:r w:rsidRPr="00030319"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ого поселения (по согласованию).</w:t>
            </w:r>
          </w:p>
        </w:tc>
      </w:tr>
      <w:tr w:rsidR="00430632" w:rsidRPr="00030319" w:rsidTr="009C05E9">
        <w:tc>
          <w:tcPr>
            <w:tcW w:w="667" w:type="dxa"/>
          </w:tcPr>
          <w:p w:rsidR="00430632" w:rsidRPr="00030319" w:rsidRDefault="00430632" w:rsidP="00ED4015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4.</w:t>
            </w:r>
          </w:p>
        </w:tc>
        <w:tc>
          <w:tcPr>
            <w:tcW w:w="2418" w:type="dxa"/>
          </w:tcPr>
          <w:p w:rsidR="00430632" w:rsidRPr="00030319" w:rsidRDefault="00430632" w:rsidP="009C05E9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Богданов А.А.</w:t>
            </w:r>
          </w:p>
        </w:tc>
        <w:tc>
          <w:tcPr>
            <w:tcW w:w="6946" w:type="dxa"/>
          </w:tcPr>
          <w:p w:rsidR="00430632" w:rsidRPr="00030319" w:rsidRDefault="00430632" w:rsidP="009C05E9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председатель Финансово-бюджетной палаты </w:t>
            </w:r>
            <w:proofErr w:type="spellStart"/>
            <w:r w:rsidRPr="00030319">
              <w:rPr>
                <w:sz w:val="28"/>
                <w:szCs w:val="28"/>
              </w:rPr>
              <w:t>Тетюшского</w:t>
            </w:r>
            <w:proofErr w:type="spellEnd"/>
            <w:r w:rsidRPr="00030319">
              <w:rPr>
                <w:sz w:val="28"/>
                <w:szCs w:val="28"/>
              </w:rPr>
              <w:t xml:space="preserve"> муниципального района;</w:t>
            </w:r>
          </w:p>
        </w:tc>
      </w:tr>
      <w:tr w:rsidR="00430632" w:rsidRPr="00030319" w:rsidTr="009C05E9">
        <w:tc>
          <w:tcPr>
            <w:tcW w:w="667" w:type="dxa"/>
          </w:tcPr>
          <w:p w:rsidR="00430632" w:rsidRPr="00030319" w:rsidRDefault="00430632" w:rsidP="00ED4015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5.</w:t>
            </w:r>
          </w:p>
        </w:tc>
        <w:tc>
          <w:tcPr>
            <w:tcW w:w="2418" w:type="dxa"/>
          </w:tcPr>
          <w:p w:rsidR="00430632" w:rsidRPr="00030319" w:rsidRDefault="00430632" w:rsidP="009C05E9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Маслова И.А.</w:t>
            </w:r>
          </w:p>
        </w:tc>
        <w:tc>
          <w:tcPr>
            <w:tcW w:w="6946" w:type="dxa"/>
          </w:tcPr>
          <w:p w:rsidR="00430632" w:rsidRPr="00030319" w:rsidRDefault="00430632" w:rsidP="009C05E9">
            <w:pPr>
              <w:tabs>
                <w:tab w:val="left" w:pos="2505"/>
              </w:tabs>
              <w:jc w:val="both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главный бухгалтер МКУ «Отдел образования  Исполнительного комитета </w:t>
            </w:r>
            <w:proofErr w:type="spellStart"/>
            <w:r w:rsidRPr="00030319">
              <w:rPr>
                <w:sz w:val="28"/>
                <w:szCs w:val="28"/>
              </w:rPr>
              <w:t>Тетюшского</w:t>
            </w:r>
            <w:proofErr w:type="spellEnd"/>
            <w:r w:rsidRPr="00030319">
              <w:rPr>
                <w:sz w:val="28"/>
                <w:szCs w:val="28"/>
              </w:rPr>
              <w:t xml:space="preserve"> муниципального района Республики Татарстан» (по согласованию);  </w:t>
            </w:r>
          </w:p>
        </w:tc>
      </w:tr>
      <w:tr w:rsidR="00430632" w:rsidRPr="00030319" w:rsidTr="009C05E9">
        <w:tc>
          <w:tcPr>
            <w:tcW w:w="667" w:type="dxa"/>
          </w:tcPr>
          <w:p w:rsidR="00430632" w:rsidRPr="00030319" w:rsidRDefault="00430632" w:rsidP="00ED4015">
            <w:pPr>
              <w:tabs>
                <w:tab w:val="left" w:pos="2505"/>
              </w:tabs>
              <w:jc w:val="center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>6.</w:t>
            </w:r>
          </w:p>
        </w:tc>
        <w:tc>
          <w:tcPr>
            <w:tcW w:w="2418" w:type="dxa"/>
          </w:tcPr>
          <w:p w:rsidR="00430632" w:rsidRPr="00030319" w:rsidRDefault="00430632" w:rsidP="00B3515F">
            <w:pPr>
              <w:tabs>
                <w:tab w:val="left" w:pos="25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Павлушин С.А.</w:t>
            </w:r>
          </w:p>
        </w:tc>
        <w:tc>
          <w:tcPr>
            <w:tcW w:w="6946" w:type="dxa"/>
          </w:tcPr>
          <w:p w:rsidR="00430632" w:rsidRPr="00030319" w:rsidRDefault="00430632" w:rsidP="00B351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0319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МКУ «</w:t>
            </w:r>
            <w:r w:rsidRPr="00030319">
              <w:rPr>
                <w:sz w:val="28"/>
                <w:szCs w:val="28"/>
              </w:rPr>
              <w:t>Палат</w:t>
            </w:r>
            <w:r>
              <w:rPr>
                <w:sz w:val="28"/>
                <w:szCs w:val="28"/>
              </w:rPr>
              <w:t>а</w:t>
            </w:r>
            <w:r w:rsidRPr="00030319">
              <w:rPr>
                <w:sz w:val="28"/>
                <w:szCs w:val="28"/>
              </w:rPr>
              <w:t xml:space="preserve"> имущественных и земельных отношений </w:t>
            </w:r>
            <w:proofErr w:type="spellStart"/>
            <w:r w:rsidRPr="0003031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етюшского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района»;</w:t>
            </w:r>
          </w:p>
        </w:tc>
      </w:tr>
    </w:tbl>
    <w:p w:rsidR="00030319" w:rsidRDefault="00030319" w:rsidP="00030319">
      <w:pPr>
        <w:ind w:firstLine="540"/>
        <w:rPr>
          <w:b/>
          <w:szCs w:val="28"/>
        </w:rPr>
      </w:pPr>
    </w:p>
    <w:p w:rsidR="00030319" w:rsidRPr="000451DC" w:rsidRDefault="00030319" w:rsidP="001D2C96">
      <w:pPr>
        <w:tabs>
          <w:tab w:val="left" w:pos="2505"/>
        </w:tabs>
        <w:spacing w:line="360" w:lineRule="auto"/>
        <w:jc w:val="both"/>
        <w:rPr>
          <w:b/>
          <w:sz w:val="28"/>
          <w:szCs w:val="28"/>
        </w:rPr>
      </w:pPr>
    </w:p>
    <w:p w:rsidR="003C331B" w:rsidRDefault="003C331B"/>
    <w:sectPr w:rsidR="003C331B" w:rsidSect="00E305C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2B8"/>
    <w:multiLevelType w:val="hybridMultilevel"/>
    <w:tmpl w:val="A04883A2"/>
    <w:lvl w:ilvl="0" w:tplc="3F06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2692C"/>
    <w:multiLevelType w:val="hybridMultilevel"/>
    <w:tmpl w:val="68D413CA"/>
    <w:lvl w:ilvl="0" w:tplc="76ECCA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5C7"/>
    <w:rsid w:val="00030319"/>
    <w:rsid w:val="00042A29"/>
    <w:rsid w:val="00064B94"/>
    <w:rsid w:val="0007698E"/>
    <w:rsid w:val="000A0C79"/>
    <w:rsid w:val="000B0C90"/>
    <w:rsid w:val="000F5DE5"/>
    <w:rsid w:val="0015330D"/>
    <w:rsid w:val="001D2C96"/>
    <w:rsid w:val="0021330C"/>
    <w:rsid w:val="00247F4E"/>
    <w:rsid w:val="003166B0"/>
    <w:rsid w:val="003255FC"/>
    <w:rsid w:val="003C331B"/>
    <w:rsid w:val="00430632"/>
    <w:rsid w:val="00430E8A"/>
    <w:rsid w:val="00446CC7"/>
    <w:rsid w:val="00546320"/>
    <w:rsid w:val="008D1AEB"/>
    <w:rsid w:val="009A21D6"/>
    <w:rsid w:val="009A6458"/>
    <w:rsid w:val="009E03A8"/>
    <w:rsid w:val="00B42521"/>
    <w:rsid w:val="00C313C6"/>
    <w:rsid w:val="00DD0426"/>
    <w:rsid w:val="00E13553"/>
    <w:rsid w:val="00E305C7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05C7"/>
    <w:pPr>
      <w:ind w:left="720"/>
      <w:contextualSpacing/>
    </w:pPr>
  </w:style>
  <w:style w:type="character" w:styleId="a4">
    <w:name w:val="Hyperlink"/>
    <w:uiPriority w:val="99"/>
    <w:semiHidden/>
    <w:unhideWhenUsed/>
    <w:rsid w:val="00E305C7"/>
    <w:rPr>
      <w:color w:val="0000FF"/>
      <w:u w:val="single"/>
    </w:rPr>
  </w:style>
  <w:style w:type="paragraph" w:styleId="a5">
    <w:name w:val="Body Text"/>
    <w:basedOn w:val="a"/>
    <w:link w:val="a6"/>
    <w:rsid w:val="00E305C7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305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text">
    <w:name w:val="headertext"/>
    <w:basedOn w:val="a"/>
    <w:rsid w:val="001533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5330D"/>
    <w:pPr>
      <w:spacing w:before="100" w:beforeAutospacing="1" w:after="100" w:afterAutospacing="1"/>
    </w:pPr>
  </w:style>
  <w:style w:type="paragraph" w:customStyle="1" w:styleId="CharChar">
    <w:name w:val="Char Char Знак Знак Знак Знак Знак Знак Знак Знак Знак Знак"/>
    <w:basedOn w:val="a"/>
    <w:rsid w:val="003255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05C7"/>
    <w:pPr>
      <w:ind w:left="720"/>
      <w:contextualSpacing/>
    </w:pPr>
  </w:style>
  <w:style w:type="character" w:styleId="a4">
    <w:name w:val="Hyperlink"/>
    <w:uiPriority w:val="99"/>
    <w:semiHidden/>
    <w:unhideWhenUsed/>
    <w:rsid w:val="00E305C7"/>
    <w:rPr>
      <w:color w:val="0000FF"/>
      <w:u w:val="single"/>
    </w:rPr>
  </w:style>
  <w:style w:type="paragraph" w:styleId="a5">
    <w:name w:val="Body Text"/>
    <w:basedOn w:val="a"/>
    <w:link w:val="a6"/>
    <w:rsid w:val="00E305C7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305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tesh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Татьяна</cp:lastModifiedBy>
  <cp:revision>20</cp:revision>
  <cp:lastPrinted>2023-09-14T07:03:00Z</cp:lastPrinted>
  <dcterms:created xsi:type="dcterms:W3CDTF">2022-12-15T11:19:00Z</dcterms:created>
  <dcterms:modified xsi:type="dcterms:W3CDTF">2024-06-13T11:09:00Z</dcterms:modified>
</cp:coreProperties>
</file>