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7374153"/>
      <w:bookmarkStart w:id="1" w:name="_Hlk207179291"/>
      <w:r>
        <w:rPr>
          <w:rFonts w:cs="Times New Roman" w:ascii="Times New Roman" w:hAnsi="Times New Roman"/>
          <w:sz w:val="28"/>
          <w:szCs w:val="28"/>
        </w:rPr>
        <w:t>ИНСТРУКЦИЯ ПО УЧАСТИЮ В ЭКОЛОГИЧЕСКОЙ ПРОГРАММЕ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«ШКОЛА УТИЛИЗАЦИИ: ЭЛЕКТРОНИКА»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6257497"/>
      <w:r>
        <w:rPr>
          <w:rFonts w:cs="Times New Roman" w:ascii="Times New Roman" w:hAnsi="Times New Roman"/>
          <w:b/>
          <w:bCs/>
          <w:sz w:val="28"/>
          <w:szCs w:val="28"/>
        </w:rPr>
        <w:t>Реализация</w:t>
      </w:r>
      <w:r>
        <w:rPr>
          <w:rFonts w:cs="Times New Roman" w:ascii="Times New Roman" w:hAnsi="Times New Roman"/>
          <w:b/>
          <w:sz w:val="28"/>
          <w:szCs w:val="28"/>
        </w:rPr>
        <w:t xml:space="preserve"> программы: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bookmarkEnd w:id="2"/>
      <w:r>
        <w:rPr>
          <w:rFonts w:cs="Times New Roman" w:ascii="Times New Roman" w:hAnsi="Times New Roman"/>
          <w:sz w:val="28"/>
          <w:szCs w:val="28"/>
        </w:rPr>
        <w:t xml:space="preserve">в рамках Программы участие могут принимать </w:t>
      </w:r>
      <w:r>
        <w:rPr>
          <w:rFonts w:cs="Times New Roman" w:ascii="Times New Roman" w:hAnsi="Times New Roman"/>
          <w:b/>
          <w:bCs/>
          <w:sz w:val="28"/>
          <w:szCs w:val="28"/>
        </w:rPr>
        <w:t>все</w:t>
      </w:r>
      <w:r>
        <w:rPr>
          <w:rFonts w:cs="Times New Roman" w:ascii="Times New Roman" w:hAnsi="Times New Roman"/>
          <w:sz w:val="28"/>
          <w:szCs w:val="28"/>
        </w:rPr>
        <w:t xml:space="preserve"> организации региона. </w:t>
      </w:r>
      <w:r>
        <w:rPr>
          <w:rFonts w:cs="Times New Roman" w:ascii="Times New Roman" w:hAnsi="Times New Roman"/>
          <w:b/>
          <w:bCs/>
          <w:sz w:val="28"/>
          <w:szCs w:val="28"/>
        </w:rPr>
        <w:t>Безвозмездный договор</w:t>
      </w:r>
      <w:r>
        <w:rPr>
          <w:rFonts w:cs="Times New Roman" w:ascii="Times New Roman" w:hAnsi="Times New Roman"/>
          <w:sz w:val="28"/>
          <w:szCs w:val="28"/>
        </w:rPr>
        <w:t xml:space="preserve">, заключаемый между вашей организацией и Фондом, не нарушает требований антимонопольного законодательства и </w:t>
      </w:r>
      <w:r>
        <w:rPr>
          <w:rFonts w:cs="Times New Roman" w:ascii="Times New Roman" w:hAnsi="Times New Roman"/>
          <w:b/>
          <w:bCs/>
          <w:sz w:val="28"/>
          <w:szCs w:val="28"/>
        </w:rPr>
        <w:t>не требует прохождения закупочных процедур</w:t>
      </w:r>
      <w:r>
        <w:rPr>
          <w:rFonts w:cs="Times New Roman" w:ascii="Times New Roman" w:hAnsi="Times New Roman"/>
          <w:sz w:val="28"/>
          <w:szCs w:val="28"/>
        </w:rPr>
        <w:t xml:space="preserve">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05.04.2013 №44-ФЗ и Федеральным законом «О закупках товаров, работ, услуг отдельными видами юридических лиц» от 18.07.2011 №223-ФЗ.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Кто может принимать участие в программе:</w:t>
      </w:r>
    </w:p>
    <w:p>
      <w:pPr>
        <w:pStyle w:val="Normal"/>
        <w:spacing w:lineRule="auto" w:line="240" w:before="0" w:after="0"/>
        <w:ind w:hanging="283"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ученики, их друзья и родственники,</w:t>
      </w:r>
    </w:p>
    <w:p>
      <w:pPr>
        <w:pStyle w:val="Normal"/>
        <w:spacing w:lineRule="auto" w:line="240" w:before="0" w:after="0"/>
        <w:ind w:hanging="283"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сотрудники, преподаватели и посетители организаций,</w:t>
      </w:r>
    </w:p>
    <w:p>
      <w:pPr>
        <w:pStyle w:val="Normal"/>
        <w:spacing w:lineRule="auto" w:line="240" w:before="0" w:after="0"/>
        <w:ind w:hanging="283"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учреждения общего, среднего, средне-профессионального образования,</w:t>
      </w:r>
    </w:p>
    <w:p>
      <w:pPr>
        <w:pStyle w:val="Normal"/>
        <w:spacing w:lineRule="auto" w:line="240" w:before="0" w:after="0"/>
        <w:ind w:hanging="283" w:left="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бюджетные учреждения дополнительного образования,</w:t>
      </w:r>
    </w:p>
    <w:p>
      <w:pPr>
        <w:pStyle w:val="Normal"/>
        <w:spacing w:lineRule="auto" w:line="240" w:before="0" w:after="0"/>
        <w:ind w:hanging="283"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коммерческие компании на льготных условиях.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b/>
          <w:sz w:val="28"/>
          <w:szCs w:val="28"/>
        </w:rPr>
        <w:t xml:space="preserve">На безвозмездную утилизацию принимаются: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компьютерная и офисная техника,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бытовая техника,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электроинструмент,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научная и медицинская техника,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телефоны и персональные гаджеты,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запчасти и аксессуары оборудования,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холодильники, кондиционеры.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Fonts w:cs="Times New Roman" w:ascii="Times New Roman" w:hAnsi="Times New Roman"/>
          <w:b/>
          <w:sz w:val="28"/>
          <w:szCs w:val="28"/>
        </w:rPr>
        <w:t>На утилизацию НЕ принимаются: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оборудование со знаком радиации,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картриджи печатающей техники,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люминесцентные лампы,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батарейки, ИБП, АКБ.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4. Сбор отслужившего оборудования от населения: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4.1. Сотрудники учреждений, волонтерские движения и экосообщества организаций могут организовать агитационную </w:t>
      </w:r>
      <w:r>
        <w:rPr>
          <w:rFonts w:cs="Times New Roman" w:ascii="Times New Roman" w:hAnsi="Times New Roman"/>
          <w:b/>
          <w:bCs/>
          <w:sz w:val="28"/>
          <w:szCs w:val="28"/>
        </w:rPr>
        <w:t>кампанию</w:t>
      </w:r>
      <w:r>
        <w:rPr>
          <w:rFonts w:cs="Times New Roman" w:ascii="Times New Roman" w:hAnsi="Times New Roman"/>
          <w:sz w:val="28"/>
          <w:szCs w:val="28"/>
        </w:rPr>
        <w:t xml:space="preserve"> на тему ответственного отношения к раздельному сбору электронных отходов и их утилизации.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 две недели</w:t>
      </w:r>
      <w:r>
        <w:rPr>
          <w:rFonts w:cs="Times New Roman" w:ascii="Times New Roman" w:hAnsi="Times New Roman"/>
          <w:sz w:val="28"/>
          <w:szCs w:val="28"/>
        </w:rPr>
        <w:t xml:space="preserve"> до обозначенной Фондом </w:t>
      </w:r>
      <w:r>
        <w:rPr>
          <w:rFonts w:cs="Times New Roman" w:ascii="Times New Roman" w:hAnsi="Times New Roman"/>
          <w:b/>
          <w:sz w:val="28"/>
          <w:szCs w:val="28"/>
        </w:rPr>
        <w:t>даты вывоза</w:t>
      </w:r>
      <w:r>
        <w:rPr>
          <w:rFonts w:cs="Times New Roman" w:ascii="Times New Roman" w:hAnsi="Times New Roman"/>
          <w:sz w:val="28"/>
          <w:szCs w:val="28"/>
        </w:rPr>
        <w:t xml:space="preserve"> провести сбор </w:t>
      </w:r>
      <w:r>
        <w:rPr>
          <w:rFonts w:cs="Times New Roman" w:ascii="Times New Roman" w:hAnsi="Times New Roman"/>
          <w:bCs/>
          <w:sz w:val="28"/>
          <w:szCs w:val="28"/>
        </w:rPr>
        <w:t xml:space="preserve">на территории учреждения </w:t>
      </w:r>
      <w:r>
        <w:rPr>
          <w:rFonts w:cs="Times New Roman" w:ascii="Times New Roman" w:hAnsi="Times New Roman"/>
          <w:sz w:val="28"/>
          <w:szCs w:val="28"/>
        </w:rPr>
        <w:t>отработавшего оборудования среди сотрудников и посетителей.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день вывоза</w:t>
      </w:r>
      <w:r>
        <w:rPr>
          <w:rFonts w:cs="Times New Roman" w:ascii="Times New Roman" w:hAnsi="Times New Roman"/>
          <w:sz w:val="28"/>
          <w:szCs w:val="28"/>
        </w:rPr>
        <w:t xml:space="preserve"> организовать экомероприятие. Наиболее яркие кампании будут отмечены на ежегодной федеральной церемонии подведения итогов Программы.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Оборудование, собранное в рамках экомероприятия, будет принято отдельно от оборудования организации и не будет отражено в закрывающих документах (т.к. организация не является собственником этих отходов).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4.3. Сбор техники на вашей территории классифицируется как накопление и не относится к лицензируемым видам деятельности в соответствии с федеральным законом от 24.06.1998 № 89-ФЗ «Об отходах производства и потребления». Сбор (лицензируемый вид деятельности) – это процесс, осуществляемый Фондом.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 Информационные материалы для проведения и реализации сбора оборудования от населения предоставляются Фондом дополнительно по запросу.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Порядок участия организации в Программе: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5.1. Зарегистрируйте вашу организацию на сайте фонда по адресу: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https://eko-fond.ru/electronics</w:t>
        </w:r>
      </w:hyperlink>
      <w:r>
        <w:rPr>
          <w:rStyle w:val="Hyperlink"/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Если договор был заключен ранее, повторная регистрация не требуется. </w:t>
      </w:r>
      <w:bookmarkStart w:id="3" w:name="_Hlk205470743"/>
      <w:r>
        <w:rPr>
          <w:rFonts w:cs="Times New Roman" w:ascii="Times New Roman" w:hAnsi="Times New Roman"/>
          <w:sz w:val="28"/>
          <w:szCs w:val="28"/>
        </w:rPr>
        <w:t xml:space="preserve">В этом случае, необходимо отправить заявку на </w:t>
      </w:r>
      <w:hyperlink r:id="rId3">
        <w:bookmarkEnd w:id="3"/>
        <w:r>
          <w:rPr>
            <w:rStyle w:val="Hyperlink"/>
            <w:rFonts w:cs="Times New Roman" w:ascii="Times New Roman" w:hAnsi="Times New Roman"/>
            <w:sz w:val="28"/>
            <w:szCs w:val="28"/>
          </w:rPr>
          <w:t>tatarstan@eko-fond.ru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На указанный при регистрации адрес электронной почты, будет направлено подтверждение регистрации, шаблон заявки на выполнение работ и запрос реквизитов вашей организации.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5.3. На основании присланных вами реквизитов Фонд самостоятельно подготовит договор на участие в программе «Школа утилизации: электроника» и направит вам на подписание в готовом виде.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5.4. Если оборудование вашей организации не списано, на основании заявки на безвозмездной основе будут подготовлены акты технического состояния. На основании актов </w:t>
      </w:r>
      <w:r>
        <w:rPr>
          <w:rFonts w:cs="Times New Roman" w:ascii="Times New Roman" w:hAnsi="Times New Roman"/>
          <w:b/>
          <w:sz w:val="28"/>
          <w:szCs w:val="28"/>
        </w:rPr>
        <w:t>организуйте процедуру списания в соответствии с утвержденным порядком.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5.5. Координаторы Программы сообщат дату и время вывоза.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5.6. К дате вывоза оборудование должно быть списано, демонтировано, собрано в удобном для выноса из здания помещении. </w:t>
      </w:r>
      <w:r>
        <w:rPr>
          <w:rFonts w:cs="Times New Roman" w:ascii="Times New Roman" w:hAnsi="Times New Roman"/>
          <w:b/>
          <w:bCs/>
          <w:sz w:val="28"/>
          <w:szCs w:val="28"/>
        </w:rPr>
        <w:t>Погрузка производится силами сотрудников вашей организации.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5.7. В день вывоза организации предоставляется оформленный акт приема-передачи и спецификация к нему. Экземпляр, подписанный с вашей стороны, необходимо передать водителю.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5.8. Акт утилизации выдаётся по факту утилизации в срок, не превышающий 45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календарных дней с даты вывоза.</w:t>
      </w:r>
      <w:bookmarkEnd w:id="1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возникновения вопросов, вы можете обратиться к куратору программы по тел+7 (965) 176 32 19 или эл.почте </w:t>
      </w:r>
      <w:hyperlink r:id="rId4">
        <w:bookmarkStart w:id="4" w:name="_Hlk207383758"/>
        <w:r>
          <w:rPr>
            <w:rStyle w:val="Hyperlink"/>
            <w:rFonts w:cs="Times New Roman" w:ascii="Times New Roman" w:hAnsi="Times New Roman"/>
            <w:sz w:val="28"/>
            <w:szCs w:val="28"/>
          </w:rPr>
          <w:t>tatarstan@eko-fond.ru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bookmarkEnd w:id="0"/>
      <w:bookmarkEnd w:id="4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ko-fond.ru/electronics" TargetMode="External"/><Relationship Id="rId3" Type="http://schemas.openxmlformats.org/officeDocument/2006/relationships/hyperlink" Target="mailto:tatarstan@eko-fond.ru" TargetMode="External"/><Relationship Id="rId4" Type="http://schemas.openxmlformats.org/officeDocument/2006/relationships/hyperlink" Target="mailto:tatarstan@eko-fond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LibreOffice/24.8.4.2$Linux_X86_64 LibreOffice_project/480$Build-2</Application>
  <AppVersion>15.0000</AppVersion>
  <Pages>2</Pages>
  <Words>494</Words>
  <Characters>3538</Characters>
  <CharactersWithSpaces>4022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2025-09-02T13:01:07Z</dcterms:modified>
  <cp:revision>1</cp:revision>
  <dc:subject/>
  <dc:title/>
</cp:coreProperties>
</file>